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AC423">
      <w:pPr>
        <w:wordWrap w:val="0"/>
        <w:spacing w:line="360" w:lineRule="auto"/>
        <w:ind w:right="1100"/>
        <w:rPr>
          <w:rFonts w:hint="eastAsia" w:ascii="Times New Roman" w:hAnsi="Times New Roman" w:cs="Times New Roman"/>
          <w:color w:val="auto"/>
          <w:szCs w:val="28"/>
          <w:highlight w:val="none"/>
        </w:rPr>
      </w:pPr>
      <w:bookmarkStart w:id="73" w:name="_GoBack"/>
      <w:bookmarkEnd w:id="73"/>
    </w:p>
    <w:p w14:paraId="498E2CF4">
      <w:pPr>
        <w:wordWrap w:val="0"/>
        <w:spacing w:line="360" w:lineRule="auto"/>
        <w:ind w:right="1100"/>
        <w:rPr>
          <w:rFonts w:ascii="Times New Roman" w:hAnsi="Times New Roman" w:cs="Times New Roman"/>
          <w:color w:val="auto"/>
          <w:szCs w:val="28"/>
          <w:highlight w:val="none"/>
        </w:rPr>
      </w:pPr>
      <w:r>
        <w:rPr>
          <w:rFonts w:ascii="Times New Roman" w:hAnsi="Times New Roman" w:cs="Times New Roman"/>
          <w:color w:val="auto"/>
          <w:szCs w:val="28"/>
          <w:highlight w:val="none"/>
        </w:rPr>
        <w:drawing>
          <wp:inline distT="0" distB="0" distL="114300" distR="114300">
            <wp:extent cx="3636010" cy="1139190"/>
            <wp:effectExtent l="0" t="0" r="2540" b="3810"/>
            <wp:docPr id="10" name="图片 10" descr="标志横版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标志横版白底"/>
                    <pic:cNvPicPr>
                      <a:picLocks noChangeAspect="1"/>
                    </pic:cNvPicPr>
                  </pic:nvPicPr>
                  <pic:blipFill>
                    <a:blip r:embed="rId13"/>
                    <a:stretch>
                      <a:fillRect/>
                    </a:stretch>
                  </pic:blipFill>
                  <pic:spPr>
                    <a:xfrm>
                      <a:off x="0" y="0"/>
                      <a:ext cx="3636010" cy="1139190"/>
                    </a:xfrm>
                    <a:prstGeom prst="rect">
                      <a:avLst/>
                    </a:prstGeom>
                  </pic:spPr>
                </pic:pic>
              </a:graphicData>
            </a:graphic>
          </wp:inline>
        </w:drawing>
      </w:r>
    </w:p>
    <w:p w14:paraId="7A0282E7">
      <w:pPr>
        <w:wordWrap w:val="0"/>
        <w:spacing w:line="360" w:lineRule="auto"/>
        <w:ind w:right="1100"/>
        <w:rPr>
          <w:rFonts w:ascii="Times New Roman" w:hAnsi="Times New Roman" w:cs="Times New Roman"/>
          <w:color w:val="auto"/>
          <w:szCs w:val="28"/>
          <w:highlight w:val="none"/>
        </w:rPr>
      </w:pPr>
    </w:p>
    <w:p w14:paraId="7BD248E9">
      <w:pPr>
        <w:wordWrap w:val="0"/>
        <w:spacing w:line="360" w:lineRule="auto"/>
        <w:ind w:right="1100"/>
        <w:rPr>
          <w:rFonts w:ascii="Times New Roman" w:hAnsi="Times New Roman" w:cs="Times New Roman"/>
          <w:color w:val="auto"/>
          <w:szCs w:val="28"/>
          <w:highlight w:val="none"/>
        </w:rPr>
      </w:pPr>
    </w:p>
    <w:p w14:paraId="0310E9C6">
      <w:pPr>
        <w:spacing w:line="360" w:lineRule="auto"/>
        <w:jc w:val="center"/>
        <w:rPr>
          <w:rFonts w:ascii="Times New Roman" w:hAnsi="Times New Roman" w:eastAsia="方正大标宋简体" w:cs="Times New Roman"/>
          <w:color w:val="auto"/>
          <w:sz w:val="80"/>
          <w:szCs w:val="80"/>
          <w:highlight w:val="none"/>
        </w:rPr>
      </w:pPr>
      <w:r>
        <w:rPr>
          <w:rFonts w:ascii="Times New Roman" w:hAnsi="Times New Roman" w:eastAsia="方正大标宋简体" w:cs="Times New Roman"/>
          <w:color w:val="auto"/>
          <w:sz w:val="80"/>
          <w:szCs w:val="80"/>
          <w:highlight w:val="none"/>
        </w:rPr>
        <w:t>新教师入职须知</w:t>
      </w:r>
    </w:p>
    <w:p w14:paraId="4879A644">
      <w:pPr>
        <w:spacing w:line="360" w:lineRule="auto"/>
        <w:jc w:val="center"/>
        <w:rPr>
          <w:rFonts w:ascii="Times New Roman" w:hAnsi="Times New Roman" w:eastAsia="方正小标宋简体" w:cs="Times New Roman"/>
          <w:color w:val="auto"/>
          <w:sz w:val="60"/>
          <w:szCs w:val="60"/>
          <w:highlight w:val="none"/>
        </w:rPr>
      </w:pPr>
      <w:r>
        <w:rPr>
          <w:rFonts w:ascii="Times New Roman" w:hAnsi="Times New Roman" w:eastAsia="方正小标宋简体" w:cs="Times New Roman"/>
          <w:color w:val="auto"/>
          <w:sz w:val="60"/>
          <w:szCs w:val="60"/>
          <w:highlight w:val="none"/>
        </w:rPr>
        <w:t>（202</w:t>
      </w:r>
      <w:r>
        <w:rPr>
          <w:rFonts w:hint="eastAsia" w:ascii="Times New Roman" w:hAnsi="Times New Roman" w:eastAsia="方正小标宋简体" w:cs="Times New Roman"/>
          <w:color w:val="auto"/>
          <w:sz w:val="60"/>
          <w:szCs w:val="60"/>
          <w:highlight w:val="none"/>
          <w:lang w:val="en-US" w:eastAsia="zh-CN"/>
        </w:rPr>
        <w:t>3</w:t>
      </w:r>
      <w:r>
        <w:rPr>
          <w:rFonts w:ascii="Times New Roman" w:hAnsi="Times New Roman" w:eastAsia="方正小标宋简体" w:cs="Times New Roman"/>
          <w:color w:val="auto"/>
          <w:sz w:val="60"/>
          <w:szCs w:val="60"/>
          <w:highlight w:val="none"/>
        </w:rPr>
        <w:t>年版）</w:t>
      </w:r>
    </w:p>
    <w:p w14:paraId="11E59A5B">
      <w:pPr>
        <w:spacing w:line="360" w:lineRule="auto"/>
        <w:jc w:val="center"/>
        <w:rPr>
          <w:rFonts w:ascii="Times New Roman" w:hAnsi="Times New Roman" w:cs="Times New Roman"/>
          <w:color w:val="auto"/>
          <w:szCs w:val="28"/>
          <w:highlight w:val="none"/>
        </w:rPr>
      </w:pPr>
    </w:p>
    <w:p w14:paraId="37315EF9">
      <w:pPr>
        <w:spacing w:line="360" w:lineRule="auto"/>
        <w:jc w:val="center"/>
        <w:rPr>
          <w:rFonts w:ascii="Times New Roman" w:hAnsi="Times New Roman" w:cs="Times New Roman"/>
          <w:color w:val="auto"/>
          <w:szCs w:val="28"/>
          <w:highlight w:val="none"/>
        </w:rPr>
      </w:pPr>
    </w:p>
    <w:p w14:paraId="525DBF28">
      <w:pPr>
        <w:spacing w:line="360" w:lineRule="auto"/>
        <w:jc w:val="center"/>
        <w:rPr>
          <w:rFonts w:ascii="Times New Roman" w:hAnsi="Times New Roman" w:cs="Times New Roman"/>
          <w:color w:val="auto"/>
          <w:szCs w:val="28"/>
          <w:highlight w:val="none"/>
        </w:rPr>
      </w:pPr>
    </w:p>
    <w:p w14:paraId="5368F9BA">
      <w:pPr>
        <w:spacing w:line="360" w:lineRule="auto"/>
        <w:jc w:val="center"/>
        <w:rPr>
          <w:rFonts w:ascii="Times New Roman" w:hAnsi="Times New Roman" w:cs="Times New Roman"/>
          <w:color w:val="auto"/>
          <w:sz w:val="30"/>
          <w:szCs w:val="30"/>
          <w:highlight w:val="none"/>
        </w:rPr>
      </w:pPr>
      <w:r>
        <w:rPr>
          <w:rFonts w:ascii="Times New Roman" w:hAnsi="Times New Roman" w:cs="Times New Roman"/>
          <w:color w:val="auto"/>
          <w:highlight w:val="none"/>
        </w:rPr>
        <w:drawing>
          <wp:inline distT="0" distB="0" distL="114300" distR="114300">
            <wp:extent cx="2267585" cy="2267585"/>
            <wp:effectExtent l="0" t="0" r="18415" b="18415"/>
            <wp:docPr id="9" name="图片 9" descr="1_941844833_171_85_3_697046217_31203527b8bc5c5a53a4ccc2ab694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_941844833_171_85_3_697046217_31203527b8bc5c5a53a4ccc2ab694c87"/>
                    <pic:cNvPicPr>
                      <a:picLocks noChangeAspect="1"/>
                    </pic:cNvPicPr>
                  </pic:nvPicPr>
                  <pic:blipFill>
                    <a:blip r:embed="rId14"/>
                    <a:stretch>
                      <a:fillRect/>
                    </a:stretch>
                  </pic:blipFill>
                  <pic:spPr>
                    <a:xfrm>
                      <a:off x="0" y="0"/>
                      <a:ext cx="2267585" cy="2267585"/>
                    </a:xfrm>
                    <a:prstGeom prst="rect">
                      <a:avLst/>
                    </a:prstGeom>
                  </pic:spPr>
                </pic:pic>
              </a:graphicData>
            </a:graphic>
          </wp:inline>
        </w:drawing>
      </w:r>
    </w:p>
    <w:p w14:paraId="1D70E34F">
      <w:pPr>
        <w:spacing w:line="360" w:lineRule="auto"/>
        <w:jc w:val="center"/>
        <w:rPr>
          <w:rFonts w:ascii="Times New Roman" w:hAnsi="Times New Roman" w:cs="Times New Roman"/>
          <w:color w:val="auto"/>
          <w:sz w:val="30"/>
          <w:szCs w:val="30"/>
          <w:highlight w:val="none"/>
        </w:rPr>
      </w:pPr>
    </w:p>
    <w:p w14:paraId="086FD517">
      <w:pPr>
        <w:spacing w:line="360" w:lineRule="auto"/>
        <w:jc w:val="center"/>
        <w:rPr>
          <w:rFonts w:ascii="Times New Roman" w:hAnsi="Times New Roman" w:cs="Times New Roman"/>
          <w:color w:val="auto"/>
          <w:sz w:val="30"/>
          <w:szCs w:val="30"/>
          <w:highlight w:val="none"/>
        </w:rPr>
      </w:pPr>
    </w:p>
    <w:p w14:paraId="0D69F4DA">
      <w:pPr>
        <w:spacing w:line="360" w:lineRule="auto"/>
        <w:jc w:val="center"/>
        <w:rPr>
          <w:rFonts w:ascii="Times New Roman" w:hAnsi="Times New Roman" w:cs="Times New Roman"/>
          <w:b/>
          <w:color w:val="auto"/>
          <w:sz w:val="32"/>
          <w:szCs w:val="32"/>
          <w:highlight w:val="none"/>
        </w:rPr>
      </w:pPr>
    </w:p>
    <w:p w14:paraId="59F33E1E">
      <w:pPr>
        <w:spacing w:line="360" w:lineRule="auto"/>
        <w:jc w:val="center"/>
        <w:rPr>
          <w:rFonts w:hint="eastAsia" w:ascii="Times New Roman" w:hAnsi="Times New Roman" w:cs="Times New Roman" w:eastAsiaTheme="minorEastAsia"/>
          <w:b/>
          <w:color w:val="auto"/>
          <w:sz w:val="40"/>
          <w:szCs w:val="40"/>
          <w:highlight w:val="none"/>
          <w:lang w:eastAsia="zh-CN"/>
        </w:rPr>
      </w:pPr>
      <w:r>
        <w:rPr>
          <w:rFonts w:ascii="Times New Roman" w:hAnsi="Times New Roman" w:cs="Times New Roman"/>
          <w:b/>
          <w:color w:val="auto"/>
          <w:sz w:val="40"/>
          <w:szCs w:val="40"/>
          <w:highlight w:val="none"/>
        </w:rPr>
        <w:t>人事处</w:t>
      </w:r>
      <w:r>
        <w:rPr>
          <w:rFonts w:hint="eastAsia" w:ascii="Times New Roman" w:hAnsi="Times New Roman" w:cs="Times New Roman"/>
          <w:b/>
          <w:color w:val="auto"/>
          <w:sz w:val="40"/>
          <w:szCs w:val="40"/>
          <w:highlight w:val="none"/>
          <w:lang w:eastAsia="zh-CN"/>
        </w:rPr>
        <w:t>（党委人才办）</w:t>
      </w:r>
    </w:p>
    <w:p w14:paraId="7BB9924B">
      <w:pPr>
        <w:spacing w:line="360" w:lineRule="auto"/>
        <w:jc w:val="center"/>
        <w:rPr>
          <w:rFonts w:ascii="Times New Roman" w:hAnsi="Times New Roman" w:cs="Times New Roman"/>
          <w:b/>
          <w:color w:val="auto"/>
          <w:sz w:val="40"/>
          <w:szCs w:val="40"/>
          <w:highlight w:val="none"/>
        </w:rPr>
      </w:pPr>
      <w:r>
        <w:rPr>
          <w:rFonts w:ascii="Times New Roman" w:hAnsi="Times New Roman" w:cs="Times New Roman"/>
          <w:b/>
          <w:color w:val="auto"/>
          <w:sz w:val="40"/>
          <w:szCs w:val="40"/>
          <w:highlight w:val="none"/>
        </w:rPr>
        <w:t>二〇二</w:t>
      </w:r>
      <w:r>
        <w:rPr>
          <w:rFonts w:hint="eastAsia" w:ascii="Times New Roman" w:hAnsi="Times New Roman" w:cs="Times New Roman"/>
          <w:b/>
          <w:color w:val="auto"/>
          <w:sz w:val="40"/>
          <w:szCs w:val="40"/>
          <w:highlight w:val="none"/>
          <w:lang w:eastAsia="zh-CN"/>
        </w:rPr>
        <w:t>三</w:t>
      </w:r>
      <w:r>
        <w:rPr>
          <w:rFonts w:ascii="Times New Roman" w:hAnsi="Times New Roman" w:cs="Times New Roman"/>
          <w:b/>
          <w:color w:val="auto"/>
          <w:sz w:val="40"/>
          <w:szCs w:val="40"/>
          <w:highlight w:val="none"/>
        </w:rPr>
        <w:t>年五月</w:t>
      </w:r>
    </w:p>
    <w:p w14:paraId="1F831099">
      <w:pPr>
        <w:spacing w:line="360" w:lineRule="auto"/>
        <w:jc w:val="center"/>
        <w:rPr>
          <w:rFonts w:ascii="Times New Roman" w:hAnsi="Times New Roman" w:cs="Times New Roman"/>
          <w:b/>
          <w:color w:val="auto"/>
          <w:sz w:val="30"/>
          <w:szCs w:val="30"/>
          <w:highlight w:val="none"/>
        </w:rPr>
      </w:pPr>
    </w:p>
    <w:p w14:paraId="079F52A4">
      <w:pPr>
        <w:spacing w:line="360" w:lineRule="auto"/>
        <w:jc w:val="center"/>
        <w:rPr>
          <w:rFonts w:ascii="Times New Roman" w:hAnsi="Times New Roman" w:cs="Times New Roman"/>
          <w:b/>
          <w:color w:val="auto"/>
          <w:sz w:val="30"/>
          <w:szCs w:val="30"/>
          <w:highlight w:val="none"/>
        </w:rPr>
        <w:sectPr>
          <w:footerReference r:id="rId4" w:type="first"/>
          <w:headerReference r:id="rId3" w:type="default"/>
          <w:pgSz w:w="11906" w:h="16838"/>
          <w:pgMar w:top="1134" w:right="1134" w:bottom="1134" w:left="1134" w:header="851" w:footer="992" w:gutter="0"/>
          <w:pgNumType w:start="1"/>
          <w:cols w:space="0" w:num="1"/>
          <w:docGrid w:type="lines" w:linePitch="312" w:charSpace="0"/>
        </w:sectPr>
      </w:pPr>
    </w:p>
    <w:p w14:paraId="1AEA5CFF">
      <w:pPr>
        <w:jc w:val="center"/>
        <w:rPr>
          <w:rFonts w:ascii="Times New Roman" w:hAnsi="Times New Roman" w:cs="Times New Roman"/>
          <w:color w:val="auto"/>
          <w:highlight w:val="none"/>
          <w:lang w:val="zh-CN"/>
        </w:rPr>
      </w:pPr>
    </w:p>
    <w:sdt>
      <w:sdtPr>
        <w:rPr>
          <w:rFonts w:ascii="Times New Roman" w:hAnsi="Times New Roman" w:cs="Times New Roman"/>
          <w:color w:val="auto"/>
          <w:highlight w:val="none"/>
          <w:lang w:val="zh-CN"/>
        </w:rPr>
        <w:id w:val="-1"/>
        <w:docPartObj>
          <w:docPartGallery w:val="Table of Contents"/>
          <w:docPartUnique/>
        </w:docPartObj>
      </w:sdtPr>
      <w:sdtEndPr>
        <w:rPr>
          <w:rFonts w:ascii="Times New Roman" w:hAnsi="Times New Roman" w:cs="Times New Roman"/>
          <w:color w:val="auto"/>
          <w:sz w:val="24"/>
          <w:szCs w:val="24"/>
          <w:highlight w:val="none"/>
          <w:lang w:val="zh-CN"/>
        </w:rPr>
      </w:sdtEndPr>
      <w:sdtContent>
        <w:p w14:paraId="73FB2C1D">
          <w:pPr>
            <w:keepNext w:val="0"/>
            <w:keepLines w:val="0"/>
            <w:pageBreakBefore w:val="0"/>
            <w:kinsoku/>
            <w:wordWrap/>
            <w:overflowPunct/>
            <w:topLinePunct w:val="0"/>
            <w:autoSpaceDE/>
            <w:autoSpaceDN/>
            <w:bidi w:val="0"/>
            <w:spacing w:before="0" w:beforeLines="0" w:after="0" w:afterLines="0" w:line="400" w:lineRule="exact"/>
            <w:ind w:left="0" w:leftChars="0" w:right="0" w:rightChars="0" w:firstLine="0" w:firstLineChars="0"/>
            <w:jc w:val="center"/>
            <w:textAlignment w:val="auto"/>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1DD82424">
          <w:pPr>
            <w:pStyle w:val="10"/>
            <w:keepNext w:val="0"/>
            <w:keepLines w:val="0"/>
            <w:pageBreakBefore w:val="0"/>
            <w:tabs>
              <w:tab w:val="right" w:leader="dot" w:pos="9638"/>
            </w:tabs>
            <w:kinsoku/>
            <w:wordWrap/>
            <w:overflowPunct/>
            <w:topLinePunct w:val="0"/>
            <w:autoSpaceDE/>
            <w:autoSpaceDN/>
            <w:bidi w:val="0"/>
            <w:spacing w:line="400" w:lineRule="exact"/>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color w:val="auto"/>
              <w:sz w:val="28"/>
              <w:szCs w:val="28"/>
              <w:highlight w:val="none"/>
            </w:rPr>
            <w:fldChar w:fldCharType="begin"/>
          </w:r>
          <w:r>
            <w:rPr>
              <w:rFonts w:hint="eastAsia" w:ascii="仿宋_GB2312" w:hAnsi="仿宋_GB2312" w:eastAsia="仿宋_GB2312" w:cs="仿宋_GB2312"/>
              <w:color w:val="auto"/>
              <w:sz w:val="28"/>
              <w:szCs w:val="28"/>
              <w:highlight w:val="none"/>
            </w:rPr>
            <w:instrText xml:space="preserve"> TOC \o "1-3" \h \z \u </w:instrText>
          </w:r>
          <w:r>
            <w:rPr>
              <w:rFonts w:hint="eastAsia" w:ascii="仿宋_GB2312" w:hAnsi="仿宋_GB2312" w:eastAsia="仿宋_GB2312" w:cs="仿宋_GB2312"/>
              <w:color w:val="auto"/>
              <w:sz w:val="28"/>
              <w:szCs w:val="28"/>
              <w:highlight w:val="none"/>
            </w:rPr>
            <w:fldChar w:fldCharType="separate"/>
          </w:r>
          <w:r>
            <w:rPr>
              <w:rFonts w:hint="eastAsia" w:ascii="仿宋_GB2312" w:hAnsi="仿宋_GB2312" w:eastAsia="仿宋_GB2312" w:cs="仿宋_GB2312"/>
              <w:color w:val="auto"/>
              <w:szCs w:val="28"/>
              <w:highlight w:val="none"/>
            </w:rPr>
            <w:fldChar w:fldCharType="begin"/>
          </w:r>
          <w:r>
            <w:rPr>
              <w:rFonts w:hint="eastAsia" w:ascii="仿宋_GB2312" w:hAnsi="仿宋_GB2312" w:eastAsia="仿宋_GB2312" w:cs="仿宋_GB2312"/>
              <w:szCs w:val="28"/>
              <w:highlight w:val="none"/>
            </w:rPr>
            <w:instrText xml:space="preserve"> HYPERLINK \l _Toc9906 </w:instrText>
          </w:r>
          <w:r>
            <w:rPr>
              <w:rFonts w:hint="eastAsia" w:ascii="仿宋_GB2312" w:hAnsi="仿宋_GB2312" w:eastAsia="仿宋_GB2312" w:cs="仿宋_GB2312"/>
              <w:szCs w:val="28"/>
              <w:highlight w:val="none"/>
            </w:rPr>
            <w:fldChar w:fldCharType="separate"/>
          </w:r>
          <w:r>
            <w:rPr>
              <w:rFonts w:hint="eastAsia" w:ascii="仿宋_GB2312" w:hAnsi="仿宋_GB2312" w:eastAsia="仿宋_GB2312" w:cs="仿宋_GB2312"/>
              <w:highlight w:val="none"/>
            </w:rPr>
            <w:t xml:space="preserve">前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言</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_Toc9906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color w:val="auto"/>
              <w:szCs w:val="28"/>
              <w:highlight w:val="none"/>
            </w:rPr>
            <w:fldChar w:fldCharType="end"/>
          </w:r>
        </w:p>
        <w:p w14:paraId="3894375A">
          <w:pPr>
            <w:pStyle w:val="9"/>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_Toc5069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第一部分  人才引进服务</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_Toc5069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2683ECE6">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_Toc7383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一、丽水市人才码领取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_Toc7383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4DEEB051">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_Toc14171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二、人才公寓申请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_Toc14171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4D8DE0DD">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_Toc4825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三、人才子女入学申请</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_Toc4825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4D419F37">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_Toc23411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rPr>
            <w:t>四、人才安家费、科研启动经费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_Toc23411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5BC5F7C7">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_Toc7129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五、购房补贴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_Toc7129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0FC98BBE">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_Toc18875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六、丽水市人才租房补贴</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_Toc18875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6E2FD532">
          <w:pPr>
            <w:pStyle w:val="9"/>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_Toc31174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第二部分  人事管理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_Toc31174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3E020A19">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_Toc26560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一、2022年各类引进人才进编流程说明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_Toc26560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6116177D">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_Toc25069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二、2022年各类引进人才进编材料说明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_Toc25069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1E1C9CE5">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_Toc11210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三、教职工月度考勤和月度考核工作说明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_Toc11210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35031AB8">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_Toc22264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四、教职工因私出国和护照管理相关规定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_Toc22264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292D1EB6">
          <w:pPr>
            <w:pStyle w:val="9"/>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_Toc25936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第三部分  劳资福利</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_Toc25936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0A63BF2E">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_Toc19475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一、校园卡（教师卡）办理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_Toc19475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0D355D49">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_Toc24086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二、工资卡办理、工资起发时间及工资构成说明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_Toc24086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77CB9395">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_Toc8723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bCs/>
              <w:szCs w:val="36"/>
              <w:highlight w:val="none"/>
            </w:rPr>
            <w:t>三、办理社保、公积金等相关事项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_Toc8723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3458491F">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_Toc16704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四、工作餐补贴发放时间及标准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_Toc16704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7D50F881">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_Toc22209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五、关于新进人员工龄认定申报说明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_Toc22209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2BB5E25A">
          <w:pPr>
            <w:pStyle w:val="9"/>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_Toc24532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第四部分  师资管理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_Toc24532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1062D5D0">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_Toc16330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highlight w:val="none"/>
            </w:rPr>
            <w:t>一、高校教师教育理论培训</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_Toc16330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1080C313">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_Toc26248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二、高等学校教师资格认定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_Toc26248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388686C4">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_Toc13791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三、职称初定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_Toc13791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74DEE153">
          <w:pPr>
            <w:pStyle w:val="10"/>
            <w:keepNext w:val="0"/>
            <w:keepLines w:val="0"/>
            <w:pageBreakBefore w:val="0"/>
            <w:tabs>
              <w:tab w:val="right" w:leader="dot" w:pos="9638"/>
            </w:tabs>
            <w:kinsoku/>
            <w:wordWrap/>
            <w:overflowPunct/>
            <w:topLinePunct w:val="0"/>
            <w:autoSpaceDE/>
            <w:autoSpaceDN/>
            <w:bidi w:val="0"/>
            <w:spacing w:line="400" w:lineRule="exact"/>
            <w:textAlignment w:val="auto"/>
            <w:rPr>
              <w:rFonts w:hint="eastAsia" w:ascii="仿宋_GB2312" w:hAnsi="仿宋_GB2312" w:eastAsia="仿宋_GB2312" w:cs="仿宋_GB2312"/>
            </w:rPr>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_Toc30418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四、职称重新认定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_Toc30418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7382D118">
          <w:pPr>
            <w:pStyle w:val="10"/>
            <w:keepNext w:val="0"/>
            <w:keepLines w:val="0"/>
            <w:pageBreakBefore w:val="0"/>
            <w:tabs>
              <w:tab w:val="right" w:leader="dot" w:pos="9638"/>
            </w:tabs>
            <w:kinsoku/>
            <w:wordWrap/>
            <w:overflowPunct/>
            <w:topLinePunct w:val="0"/>
            <w:autoSpaceDE/>
            <w:autoSpaceDN/>
            <w:bidi w:val="0"/>
            <w:spacing w:line="400" w:lineRule="exact"/>
            <w:textAlignment w:val="auto"/>
          </w:pPr>
          <w:r>
            <w:rPr>
              <w:rFonts w:hint="eastAsia" w:ascii="仿宋_GB2312" w:hAnsi="仿宋_GB2312" w:eastAsia="仿宋_GB2312" w:cs="仿宋_GB2312"/>
              <w:bCs/>
              <w:color w:val="auto"/>
              <w:szCs w:val="28"/>
              <w:highlight w:val="none"/>
              <w:lang w:val="zh-CN"/>
            </w:rPr>
            <w:fldChar w:fldCharType="begin"/>
          </w:r>
          <w:r>
            <w:rPr>
              <w:rFonts w:hint="eastAsia" w:ascii="仿宋_GB2312" w:hAnsi="仿宋_GB2312" w:eastAsia="仿宋_GB2312" w:cs="仿宋_GB2312"/>
              <w:bCs/>
              <w:szCs w:val="28"/>
              <w:highlight w:val="none"/>
              <w:lang w:val="zh-CN"/>
            </w:rPr>
            <w:instrText xml:space="preserve"> HYPERLINK \l _Toc31233 </w:instrText>
          </w:r>
          <w:r>
            <w:rPr>
              <w:rFonts w:hint="eastAsia" w:ascii="仿宋_GB2312" w:hAnsi="仿宋_GB2312" w:eastAsia="仿宋_GB2312" w:cs="仿宋_GB2312"/>
              <w:bCs/>
              <w:szCs w:val="28"/>
              <w:highlight w:val="none"/>
              <w:lang w:val="zh-CN"/>
            </w:rPr>
            <w:fldChar w:fldCharType="separate"/>
          </w:r>
          <w:r>
            <w:rPr>
              <w:rFonts w:hint="eastAsia" w:ascii="仿宋_GB2312" w:hAnsi="仿宋_GB2312" w:eastAsia="仿宋_GB2312" w:cs="仿宋_GB2312"/>
              <w:szCs w:val="36"/>
              <w:highlight w:val="none"/>
            </w:rPr>
            <w:t>五、专业技术职务评聘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_Toc31233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20</w:t>
          </w:r>
          <w:r>
            <w:rPr>
              <w:rFonts w:hint="eastAsia" w:ascii="仿宋_GB2312" w:hAnsi="仿宋_GB2312" w:eastAsia="仿宋_GB2312" w:cs="仿宋_GB2312"/>
            </w:rPr>
            <w:fldChar w:fldCharType="end"/>
          </w:r>
          <w:r>
            <w:rPr>
              <w:rFonts w:hint="eastAsia" w:ascii="仿宋_GB2312" w:hAnsi="仿宋_GB2312" w:eastAsia="仿宋_GB2312" w:cs="仿宋_GB2312"/>
              <w:bCs/>
              <w:color w:val="auto"/>
              <w:szCs w:val="28"/>
              <w:highlight w:val="none"/>
              <w:lang w:val="zh-CN"/>
            </w:rPr>
            <w:fldChar w:fldCharType="end"/>
          </w:r>
        </w:p>
        <w:p w14:paraId="2899A80D">
          <w:pPr>
            <w:keepNext w:val="0"/>
            <w:keepLines w:val="0"/>
            <w:pageBreakBefore w:val="0"/>
            <w:kinsoku/>
            <w:wordWrap/>
            <w:overflowPunct/>
            <w:topLinePunct w:val="0"/>
            <w:autoSpaceDE/>
            <w:autoSpaceDN/>
            <w:bidi w:val="0"/>
            <w:adjustRightInd w:val="0"/>
            <w:snapToGrid w:val="0"/>
            <w:spacing w:line="400" w:lineRule="exact"/>
            <w:textAlignment w:val="auto"/>
            <w:rPr>
              <w:rFonts w:ascii="Times New Roman" w:hAnsi="Times New Roman" w:cs="Times New Roman"/>
              <w:color w:val="auto"/>
              <w:sz w:val="24"/>
              <w:szCs w:val="24"/>
              <w:highlight w:val="none"/>
            </w:rPr>
          </w:pPr>
          <w:r>
            <w:rPr>
              <w:rFonts w:hint="eastAsia" w:ascii="仿宋_GB2312" w:hAnsi="仿宋_GB2312" w:eastAsia="仿宋_GB2312" w:cs="仿宋_GB2312"/>
              <w:bCs/>
              <w:color w:val="auto"/>
              <w:szCs w:val="28"/>
              <w:highlight w:val="none"/>
              <w:lang w:val="zh-CN"/>
            </w:rPr>
            <w:fldChar w:fldCharType="end"/>
          </w:r>
        </w:p>
      </w:sdtContent>
    </w:sdt>
    <w:p w14:paraId="7BCA6F91">
      <w:pPr>
        <w:spacing w:line="360" w:lineRule="auto"/>
        <w:jc w:val="center"/>
        <w:rPr>
          <w:rFonts w:ascii="Times New Roman" w:hAnsi="Times New Roman" w:cs="Times New Roman"/>
          <w:color w:val="auto"/>
          <w:sz w:val="30"/>
          <w:szCs w:val="30"/>
          <w:highlight w:val="none"/>
        </w:rPr>
      </w:pPr>
    </w:p>
    <w:p w14:paraId="4212FD6D">
      <w:pPr>
        <w:rPr>
          <w:rFonts w:ascii="Times New Roman" w:hAnsi="Times New Roman" w:eastAsia="黑体" w:cs="Times New Roman"/>
          <w:color w:val="auto"/>
          <w:sz w:val="36"/>
          <w:szCs w:val="36"/>
          <w:highlight w:val="none"/>
        </w:rPr>
        <w:sectPr>
          <w:footerReference r:id="rId5" w:type="default"/>
          <w:pgSz w:w="11906" w:h="16838"/>
          <w:pgMar w:top="1134" w:right="1134" w:bottom="1134" w:left="1134" w:header="851" w:footer="992" w:gutter="0"/>
          <w:pgNumType w:start="1"/>
          <w:cols w:space="0" w:num="1"/>
          <w:docGrid w:type="lines" w:linePitch="312" w:charSpace="0"/>
        </w:sectPr>
      </w:pPr>
    </w:p>
    <w:p w14:paraId="569913D2">
      <w:pPr>
        <w:pStyle w:val="3"/>
        <w:ind w:firstLine="723"/>
        <w:jc w:val="center"/>
        <w:rPr>
          <w:rFonts w:ascii="Times New Roman" w:hAnsi="Times New Roman" w:cs="Times New Roman"/>
          <w:color w:val="auto"/>
          <w:highlight w:val="none"/>
        </w:rPr>
        <w:sectPr>
          <w:headerReference r:id="rId7" w:type="first"/>
          <w:headerReference r:id="rId6" w:type="default"/>
          <w:footerReference r:id="rId8" w:type="default"/>
          <w:type w:val="continuous"/>
          <w:pgSz w:w="11906" w:h="16838"/>
          <w:pgMar w:top="1134" w:right="1134" w:bottom="1134" w:left="1134" w:header="851" w:footer="992" w:gutter="0"/>
          <w:pgNumType w:start="1"/>
          <w:cols w:space="0" w:num="1"/>
          <w:docGrid w:type="lines" w:linePitch="312" w:charSpace="0"/>
        </w:sectPr>
      </w:pPr>
      <w:bookmarkStart w:id="0" w:name="_Toc16657"/>
    </w:p>
    <w:p w14:paraId="5849D85C">
      <w:pPr>
        <w:pStyle w:val="3"/>
        <w:ind w:firstLine="0" w:firstLineChars="0"/>
        <w:jc w:val="center"/>
        <w:rPr>
          <w:rFonts w:ascii="Times New Roman" w:hAnsi="Times New Roman" w:cs="Times New Roman"/>
          <w:color w:val="auto"/>
          <w:highlight w:val="none"/>
        </w:rPr>
      </w:pPr>
    </w:p>
    <w:p w14:paraId="69D748CB">
      <w:pPr>
        <w:pStyle w:val="3"/>
        <w:ind w:firstLine="0" w:firstLineChars="0"/>
        <w:jc w:val="center"/>
        <w:rPr>
          <w:rFonts w:ascii="Times New Roman" w:hAnsi="Times New Roman" w:cs="Times New Roman"/>
          <w:color w:val="auto"/>
          <w:highlight w:val="none"/>
        </w:rPr>
      </w:pPr>
      <w:bookmarkStart w:id="1" w:name="_Toc9906"/>
      <w:bookmarkStart w:id="2" w:name="_Toc9079"/>
      <w:r>
        <w:rPr>
          <w:rFonts w:ascii="Times New Roman" w:hAnsi="Times New Roman" w:cs="Times New Roman"/>
          <w:color w:val="auto"/>
          <w:highlight w:val="none"/>
        </w:rPr>
        <w:t>前  言</w:t>
      </w:r>
      <w:bookmarkEnd w:id="0"/>
      <w:bookmarkEnd w:id="1"/>
      <w:bookmarkEnd w:id="2"/>
    </w:p>
    <w:p w14:paraId="542623DE">
      <w:pPr>
        <w:spacing w:line="560" w:lineRule="exact"/>
        <w:ind w:firstLine="640" w:firstLineChars="200"/>
        <w:rPr>
          <w:rFonts w:ascii="Times New Roman" w:hAnsi="Times New Roman" w:eastAsia="仿宋" w:cs="Times New Roman"/>
          <w:color w:val="auto"/>
          <w:sz w:val="32"/>
          <w:szCs w:val="32"/>
          <w:highlight w:val="none"/>
        </w:rPr>
      </w:pPr>
    </w:p>
    <w:p w14:paraId="45582E35">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括山苍苍，瓯水泱泱；巍巍学府，教泽绵长。作为丽水高等教育的一面旗帜，丽水学院已走过11</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年办学历程，我们诚挚地欢迎您的加盟！</w:t>
      </w:r>
    </w:p>
    <w:p w14:paraId="494416EA">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教师入职须知》是人事处为您服务的手册，我们梳理出来了关于新教师入职与适应学校工作过程中为您办理业务的相关工作说明，涉及到人才引进服务、人事管理、劳资福利以及师资管理等方面。我们在每项业务说明中列示了负责科室的联系方式，如遇到任何疑问和难处，欢迎与相关科室联系。当然我们也可能会遗漏一些您所关注的内容，也可以致电联系工作相关度较高的工作人员，我们推行“首问负责制”，会帮助您联系经办人给予解答。</w:t>
      </w:r>
    </w:p>
    <w:p w14:paraId="69B05D34">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权利与义务总是相统一的。当我们在一起工作时，为了共同的目标，我们也必须建立起保护大家并使大家共同受益的规则，共同创建一个互助、礼让、有效、诚实的工作环境，这是编写《新教师入职须知》的初衷。这本手册的目的就是帮助您解决入职手续中可能会碰到的困惑、解决可能会面临的难处、结束可能会存在的茫然。请您仔细阅读本手册，了解和熟悉本手册的内容可以帮助您更充分、更便捷地熟悉自己切身相关的工作事项。</w:t>
      </w:r>
    </w:p>
    <w:p w14:paraId="614A852D">
      <w:pPr>
        <w:spacing w:line="560" w:lineRule="exact"/>
        <w:ind w:firstLine="640" w:firstLineChars="200"/>
        <w:rPr>
          <w:rFonts w:hint="eastAsia" w:ascii="仿宋" w:hAnsi="仿宋" w:eastAsia="仿宋" w:cs="仿宋"/>
          <w:color w:val="auto"/>
          <w:highlight w:val="none"/>
        </w:rPr>
      </w:pPr>
      <w:r>
        <w:rPr>
          <w:rFonts w:hint="eastAsia" w:ascii="仿宋" w:hAnsi="仿宋" w:eastAsia="仿宋" w:cs="仿宋"/>
          <w:color w:val="auto"/>
          <w:sz w:val="32"/>
          <w:szCs w:val="32"/>
          <w:highlight w:val="none"/>
          <w:lang w:eastAsia="zh-CN"/>
        </w:rPr>
        <w:t>久久为功正当其时，逐梦而行共赴未来，</w:t>
      </w:r>
      <w:r>
        <w:rPr>
          <w:rFonts w:hint="eastAsia" w:ascii="仿宋" w:hAnsi="仿宋" w:eastAsia="仿宋" w:cs="仿宋"/>
          <w:color w:val="auto"/>
          <w:sz w:val="32"/>
          <w:szCs w:val="32"/>
          <w:highlight w:val="none"/>
        </w:rPr>
        <w:t>丽水学院将同您一起成长！希望丽水学院能够成为您职业发展的新起点！</w:t>
      </w:r>
      <w:bookmarkStart w:id="3" w:name="_Toc22174"/>
    </w:p>
    <w:p w14:paraId="267B11C2">
      <w:pPr>
        <w:pStyle w:val="2"/>
        <w:spacing w:before="0" w:beforeLines="0" w:after="0" w:afterLines="0" w:line="240" w:lineRule="auto"/>
        <w:rPr>
          <w:rFonts w:hint="eastAsia" w:ascii="仿宋" w:hAnsi="仿宋" w:eastAsia="仿宋" w:cs="仿宋"/>
          <w:color w:val="auto"/>
          <w:sz w:val="20"/>
          <w:szCs w:val="20"/>
          <w:highlight w:val="none"/>
        </w:rPr>
        <w:sectPr>
          <w:footerReference r:id="rId9" w:type="default"/>
          <w:pgSz w:w="11906" w:h="16838"/>
          <w:pgMar w:top="1134" w:right="1134" w:bottom="1134" w:left="1134" w:header="851" w:footer="992" w:gutter="0"/>
          <w:pgNumType w:start="1"/>
          <w:cols w:space="0" w:num="1"/>
          <w:docGrid w:type="lines" w:linePitch="312" w:charSpace="0"/>
        </w:sectPr>
      </w:pPr>
    </w:p>
    <w:p w14:paraId="68FCA266">
      <w:pPr>
        <w:rPr>
          <w:color w:val="auto"/>
          <w:highlight w:val="none"/>
        </w:rPr>
      </w:pPr>
    </w:p>
    <w:p w14:paraId="302E341B">
      <w:pPr>
        <w:pStyle w:val="2"/>
        <w:spacing w:before="156" w:after="312"/>
        <w:rPr>
          <w:rFonts w:ascii="Times New Roman" w:hAnsi="Times New Roman" w:cs="Times New Roman"/>
          <w:color w:val="auto"/>
          <w:highlight w:val="none"/>
        </w:rPr>
      </w:pPr>
      <w:bookmarkStart w:id="4" w:name="_Toc26858"/>
      <w:bookmarkStart w:id="5" w:name="_Toc5069"/>
      <w:r>
        <w:rPr>
          <w:rFonts w:ascii="Times New Roman" w:hAnsi="Times New Roman" w:cs="Times New Roman"/>
          <w:color w:val="auto"/>
          <w:highlight w:val="none"/>
        </w:rPr>
        <w:t>第一部分  人才引进服务</w:t>
      </w:r>
      <w:bookmarkEnd w:id="3"/>
      <w:bookmarkEnd w:id="4"/>
      <w:bookmarkEnd w:id="5"/>
    </w:p>
    <w:p w14:paraId="167ECBE9">
      <w:pPr>
        <w:spacing w:line="560" w:lineRule="exact"/>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sym w:font="Wingdings" w:char="F0AB"/>
      </w:r>
      <w:r>
        <w:rPr>
          <w:rFonts w:ascii="Times New Roman" w:hAnsi="Times New Roman" w:eastAsia="仿宋" w:cs="Times New Roman"/>
          <w:b/>
          <w:color w:val="auto"/>
          <w:sz w:val="32"/>
          <w:szCs w:val="32"/>
          <w:highlight w:val="none"/>
        </w:rPr>
        <w:t>人才到岗后可办理</w:t>
      </w:r>
      <w:r>
        <w:rPr>
          <w:rFonts w:ascii="Times New Roman" w:hAnsi="Times New Roman" w:eastAsia="仿宋" w:cs="Times New Roman"/>
          <w:color w:val="auto"/>
          <w:sz w:val="32"/>
          <w:szCs w:val="32"/>
          <w:highlight w:val="none"/>
        </w:rPr>
        <w:t>：丽水市人才码领取、</w:t>
      </w:r>
      <w:r>
        <w:rPr>
          <w:rFonts w:hint="eastAsia" w:ascii="Times New Roman" w:hAnsi="Times New Roman" w:eastAsia="仿宋" w:cs="Times New Roman"/>
          <w:color w:val="auto"/>
          <w:sz w:val="32"/>
          <w:szCs w:val="32"/>
          <w:highlight w:val="none"/>
          <w:lang w:eastAsia="zh-CN"/>
        </w:rPr>
        <w:t>丽水市</w:t>
      </w:r>
      <w:r>
        <w:rPr>
          <w:rFonts w:ascii="Times New Roman" w:hAnsi="Times New Roman" w:eastAsia="仿宋" w:cs="Times New Roman"/>
          <w:color w:val="auto"/>
          <w:sz w:val="32"/>
          <w:szCs w:val="32"/>
          <w:highlight w:val="none"/>
        </w:rPr>
        <w:t>人才公寓申请（在丽水缴纳社保后）、</w:t>
      </w:r>
      <w:r>
        <w:rPr>
          <w:rFonts w:hint="eastAsia" w:ascii="Times New Roman" w:hAnsi="Times New Roman" w:eastAsia="仿宋" w:cs="Times New Roman"/>
          <w:color w:val="auto"/>
          <w:sz w:val="32"/>
          <w:szCs w:val="32"/>
          <w:highlight w:val="none"/>
          <w:lang w:eastAsia="zh-CN"/>
        </w:rPr>
        <w:t>校内过渡房</w:t>
      </w:r>
      <w:r>
        <w:rPr>
          <w:rFonts w:ascii="Times New Roman" w:hAnsi="Times New Roman" w:eastAsia="仿宋" w:cs="Times New Roman"/>
          <w:color w:val="auto"/>
          <w:sz w:val="32"/>
          <w:szCs w:val="32"/>
          <w:highlight w:val="none"/>
        </w:rPr>
        <w:t>人才子女入学申请、</w:t>
      </w:r>
      <w:r>
        <w:rPr>
          <w:rFonts w:hint="default" w:ascii="仿宋" w:hAnsi="仿宋" w:eastAsia="仿宋" w:cs="仿宋"/>
          <w:color w:val="auto"/>
          <w:sz w:val="32"/>
          <w:szCs w:val="32"/>
          <w:highlight w:val="none"/>
        </w:rPr>
        <w:t>引进人才校外过渡性租房补贴申领</w:t>
      </w:r>
      <w:r>
        <w:rPr>
          <w:rFonts w:ascii="Times New Roman" w:hAnsi="Times New Roman" w:eastAsia="仿宋" w:cs="Times New Roman"/>
          <w:color w:val="auto"/>
          <w:sz w:val="32"/>
          <w:szCs w:val="32"/>
          <w:highlight w:val="none"/>
        </w:rPr>
        <w:t>等相关事宜。</w:t>
      </w:r>
    </w:p>
    <w:p w14:paraId="54F3EC5E">
      <w:pPr>
        <w:spacing w:line="560" w:lineRule="exact"/>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sym w:font="Wingdings" w:char="F0AB"/>
      </w:r>
      <w:r>
        <w:rPr>
          <w:rFonts w:ascii="Times New Roman" w:hAnsi="Times New Roman" w:eastAsia="仿宋" w:cs="Times New Roman"/>
          <w:b/>
          <w:color w:val="auto"/>
          <w:sz w:val="32"/>
          <w:szCs w:val="32"/>
          <w:highlight w:val="none"/>
        </w:rPr>
        <w:t>人才到岗且进编后可办理</w:t>
      </w:r>
      <w:r>
        <w:rPr>
          <w:rFonts w:ascii="Times New Roman" w:hAnsi="Times New Roman" w:eastAsia="仿宋" w:cs="Times New Roman"/>
          <w:color w:val="auto"/>
          <w:sz w:val="32"/>
          <w:szCs w:val="32"/>
          <w:highlight w:val="none"/>
        </w:rPr>
        <w:t>：人才安家费、科研启动经费、购房补贴、丽水市人才租房补贴（在丽水缴纳社保后）的发放。</w:t>
      </w:r>
    </w:p>
    <w:p w14:paraId="0FB5A5E1">
      <w:pPr>
        <w:pStyle w:val="3"/>
        <w:spacing w:line="560" w:lineRule="exact"/>
        <w:ind w:firstLine="723"/>
        <w:rPr>
          <w:rFonts w:ascii="Times New Roman" w:hAnsi="Times New Roman" w:cs="Times New Roman"/>
          <w:color w:val="auto"/>
          <w:szCs w:val="36"/>
          <w:highlight w:val="none"/>
        </w:rPr>
      </w:pPr>
      <w:bookmarkStart w:id="6" w:name="_Toc30809"/>
      <w:bookmarkStart w:id="7" w:name="_Toc7383"/>
      <w:bookmarkStart w:id="8" w:name="_Toc15482"/>
      <w:r>
        <w:rPr>
          <w:rFonts w:ascii="Times New Roman" w:hAnsi="Times New Roman" w:cs="Times New Roman"/>
          <w:color w:val="auto"/>
          <w:szCs w:val="36"/>
          <w:highlight w:val="none"/>
        </w:rPr>
        <w:t>一、</w:t>
      </w:r>
      <w:r>
        <w:rPr>
          <w:rFonts w:ascii="Times New Roman" w:hAnsi="Times New Roman" w:eastAsia="宋体" w:cs="Times New Roman"/>
          <w:color w:val="auto"/>
          <w:sz w:val="36"/>
          <w:szCs w:val="36"/>
          <w:highlight w:val="none"/>
        </w:rPr>
        <w:t>丽水市</w:t>
      </w:r>
      <w:r>
        <w:rPr>
          <w:rFonts w:ascii="Times New Roman" w:hAnsi="Times New Roman" w:cs="Times New Roman"/>
          <w:color w:val="auto"/>
          <w:szCs w:val="36"/>
          <w:highlight w:val="none"/>
        </w:rPr>
        <w:t>人才码领取</w:t>
      </w:r>
      <w:bookmarkEnd w:id="6"/>
      <w:bookmarkEnd w:id="7"/>
    </w:p>
    <w:p w14:paraId="1BFE6B30">
      <w:pPr>
        <w:keepNext w:val="0"/>
        <w:keepLines w:val="0"/>
        <w:widowControl/>
        <w:spacing w:line="560" w:lineRule="exact"/>
        <w:ind w:firstLine="640" w:firstLineChars="200"/>
        <w:jc w:val="left"/>
        <w:rPr>
          <w:rFonts w:hint="default" w:ascii="Times New Roman" w:hAnsi="Times New Roman" w:cs="Times New Roman"/>
          <w:color w:val="auto"/>
          <w:szCs w:val="36"/>
          <w:highlight w:val="none"/>
        </w:rPr>
      </w:pPr>
      <w:r>
        <w:rPr>
          <w:rFonts w:hint="default" w:ascii="Times New Roman" w:hAnsi="Times New Roman" w:eastAsia="仿宋" w:cs="Times New Roman"/>
          <w:color w:val="auto"/>
          <w:kern w:val="2"/>
          <w:sz w:val="32"/>
          <w:szCs w:val="32"/>
          <w:highlight w:val="none"/>
          <w:lang w:val="en-US" w:eastAsia="zh-CN" w:bidi="ar"/>
        </w:rPr>
        <w:t>申请流程：</w:t>
      </w:r>
      <w:r>
        <w:rPr>
          <w:rFonts w:hint="default" w:ascii="Times New Roman" w:hAnsi="Times New Roman" w:eastAsia="仿宋" w:cs="Times New Roman"/>
          <w:color w:val="auto"/>
          <w:kern w:val="2"/>
          <w:sz w:val="32"/>
          <w:szCs w:val="32"/>
          <w:highlight w:val="none"/>
          <w:lang w:eastAsia="zh-CN" w:bidi="ar"/>
        </w:rPr>
        <w:t>人才完成到岗后，可先下载“</w:t>
      </w:r>
      <w:r>
        <w:rPr>
          <w:rFonts w:hint="default" w:ascii="Times New Roman" w:hAnsi="Times New Roman" w:eastAsia="仿宋" w:cs="Times New Roman"/>
          <w:color w:val="auto"/>
          <w:kern w:val="2"/>
          <w:sz w:val="32"/>
          <w:szCs w:val="32"/>
          <w:highlight w:val="none"/>
          <w:lang w:val="en-US" w:eastAsia="zh-CN" w:bidi="ar"/>
        </w:rPr>
        <w:t>浙里办app</w:t>
      </w:r>
      <w:r>
        <w:rPr>
          <w:rFonts w:hint="default" w:ascii="Times New Roman" w:hAnsi="Times New Roman" w:eastAsia="仿宋" w:cs="Times New Roman"/>
          <w:color w:val="auto"/>
          <w:kern w:val="2"/>
          <w:sz w:val="32"/>
          <w:szCs w:val="32"/>
          <w:highlight w:val="none"/>
          <w:lang w:eastAsia="zh-CN" w:bidi="ar"/>
        </w:rPr>
        <w:t>”</w:t>
      </w:r>
      <w:r>
        <w:rPr>
          <w:rFonts w:hint="default" w:ascii="Times New Roman" w:hAnsi="Times New Roman" w:eastAsia="仿宋" w:cs="Times New Roman"/>
          <w:color w:val="auto"/>
          <w:kern w:val="2"/>
          <w:sz w:val="32"/>
          <w:szCs w:val="32"/>
          <w:highlight w:val="none"/>
          <w:lang w:val="en-US" w:eastAsia="zh-CN" w:bidi="ar"/>
        </w:rPr>
        <w:t>，选择“丽水市级”，搜索“浙里人才之家”（系统</w:t>
      </w:r>
      <w:r>
        <w:rPr>
          <w:rFonts w:hint="default" w:ascii="Times New Roman" w:hAnsi="Times New Roman" w:eastAsia="仿宋" w:cs="Times New Roman"/>
          <w:color w:val="auto"/>
          <w:kern w:val="2"/>
          <w:sz w:val="32"/>
          <w:szCs w:val="32"/>
          <w:highlight w:val="none"/>
          <w:lang w:eastAsia="zh-CN" w:bidi="ar"/>
        </w:rPr>
        <w:t>会</w:t>
      </w:r>
      <w:r>
        <w:rPr>
          <w:rFonts w:hint="default" w:ascii="Times New Roman" w:hAnsi="Times New Roman" w:eastAsia="仿宋" w:cs="Times New Roman"/>
          <w:color w:val="auto"/>
          <w:kern w:val="2"/>
          <w:sz w:val="32"/>
          <w:szCs w:val="32"/>
          <w:highlight w:val="none"/>
          <w:lang w:val="en-US" w:eastAsia="zh-CN" w:bidi="ar"/>
        </w:rPr>
        <w:t>自动跳转至“丽水市人才码”）</w:t>
      </w:r>
      <w:r>
        <w:rPr>
          <w:rFonts w:hint="default" w:ascii="Times New Roman" w:hAnsi="Times New Roman" w:eastAsia="仿宋" w:cs="Times New Roman"/>
          <w:color w:val="auto"/>
          <w:kern w:val="2"/>
          <w:sz w:val="32"/>
          <w:szCs w:val="32"/>
          <w:highlight w:val="none"/>
          <w:lang w:eastAsia="zh-CN" w:bidi="ar"/>
        </w:rPr>
        <w:t>，</w:t>
      </w:r>
      <w:r>
        <w:rPr>
          <w:rFonts w:hint="default" w:ascii="Times New Roman" w:hAnsi="Times New Roman" w:eastAsia="仿宋" w:cs="Times New Roman"/>
          <w:color w:val="auto"/>
          <w:kern w:val="2"/>
          <w:sz w:val="32"/>
          <w:szCs w:val="32"/>
          <w:highlight w:val="none"/>
          <w:lang w:val="en-US" w:eastAsia="zh-CN" w:bidi="ar"/>
        </w:rPr>
        <w:t>申领丽水市人才码</w:t>
      </w:r>
      <w:r>
        <w:rPr>
          <w:rFonts w:hint="default" w:ascii="Times New Roman" w:hAnsi="Times New Roman" w:eastAsia="仿宋" w:cs="Times New Roman"/>
          <w:color w:val="auto"/>
          <w:kern w:val="2"/>
          <w:sz w:val="32"/>
          <w:szCs w:val="32"/>
          <w:highlight w:val="none"/>
          <w:lang w:eastAsia="zh-CN" w:bidi="ar"/>
        </w:rPr>
        <w:t>，首次申请默认“青年人才”，可</w:t>
      </w:r>
      <w:r>
        <w:rPr>
          <w:rFonts w:hint="default" w:ascii="Times New Roman" w:hAnsi="Times New Roman" w:eastAsia="仿宋" w:cs="Times New Roman"/>
          <w:color w:val="auto"/>
          <w:kern w:val="2"/>
          <w:sz w:val="32"/>
          <w:szCs w:val="32"/>
          <w:highlight w:val="none"/>
          <w:lang w:val="en-US" w:eastAsia="zh-CN" w:bidi="ar"/>
        </w:rPr>
        <w:t>通过人才认定方式</w:t>
      </w:r>
      <w:r>
        <w:rPr>
          <w:rFonts w:hint="default" w:ascii="Times New Roman" w:hAnsi="Times New Roman" w:eastAsia="仿宋" w:cs="Times New Roman"/>
          <w:color w:val="auto"/>
          <w:kern w:val="2"/>
          <w:sz w:val="32"/>
          <w:szCs w:val="32"/>
          <w:highlight w:val="none"/>
          <w:lang w:eastAsia="zh-CN" w:bidi="ar"/>
        </w:rPr>
        <w:t>，</w:t>
      </w:r>
      <w:r>
        <w:rPr>
          <w:rFonts w:hint="default" w:ascii="Times New Roman" w:hAnsi="Times New Roman" w:eastAsia="仿宋" w:cs="Times New Roman"/>
          <w:color w:val="auto"/>
          <w:kern w:val="2"/>
          <w:sz w:val="32"/>
          <w:szCs w:val="32"/>
          <w:highlight w:val="none"/>
          <w:lang w:val="en-US" w:eastAsia="zh-CN" w:bidi="ar"/>
        </w:rPr>
        <w:t>上传相关学历学位证书领取相应层次的丽水市人才码</w:t>
      </w:r>
      <w:r>
        <w:rPr>
          <w:rFonts w:hint="default" w:ascii="Times New Roman" w:hAnsi="Times New Roman" w:eastAsia="仿宋" w:cs="Times New Roman"/>
          <w:color w:val="auto"/>
          <w:kern w:val="2"/>
          <w:sz w:val="32"/>
          <w:szCs w:val="32"/>
          <w:highlight w:val="none"/>
          <w:lang w:eastAsia="zh-CN" w:bidi="ar"/>
        </w:rPr>
        <w:t>。任意点击其他服务查看，可完成</w:t>
      </w:r>
      <w:r>
        <w:rPr>
          <w:rFonts w:hint="default" w:ascii="Times New Roman" w:hAnsi="Times New Roman" w:eastAsia="仿宋" w:cs="Times New Roman"/>
          <w:color w:val="auto"/>
          <w:kern w:val="2"/>
          <w:sz w:val="32"/>
          <w:szCs w:val="32"/>
          <w:highlight w:val="none"/>
          <w:lang w:val="en-US" w:eastAsia="zh-CN" w:bidi="ar"/>
        </w:rPr>
        <w:t>激活</w:t>
      </w:r>
      <w:r>
        <w:rPr>
          <w:rFonts w:hint="default" w:ascii="Times New Roman" w:hAnsi="Times New Roman" w:eastAsia="仿宋" w:cs="Times New Roman"/>
          <w:color w:val="auto"/>
          <w:kern w:val="2"/>
          <w:sz w:val="32"/>
          <w:szCs w:val="32"/>
          <w:highlight w:val="none"/>
          <w:lang w:eastAsia="zh-CN" w:bidi="ar"/>
        </w:rPr>
        <w:t>丽水市</w:t>
      </w:r>
      <w:r>
        <w:rPr>
          <w:rFonts w:hint="default" w:ascii="Times New Roman" w:hAnsi="Times New Roman" w:eastAsia="仿宋" w:cs="Times New Roman"/>
          <w:color w:val="auto"/>
          <w:kern w:val="2"/>
          <w:sz w:val="32"/>
          <w:szCs w:val="32"/>
          <w:highlight w:val="none"/>
          <w:lang w:val="en-US" w:eastAsia="zh-CN" w:bidi="ar"/>
        </w:rPr>
        <w:t>人才码</w:t>
      </w:r>
      <w:r>
        <w:rPr>
          <w:rFonts w:hint="default" w:ascii="Times New Roman" w:hAnsi="Times New Roman" w:eastAsia="仿宋" w:cs="Times New Roman"/>
          <w:color w:val="auto"/>
          <w:kern w:val="2"/>
          <w:sz w:val="32"/>
          <w:szCs w:val="32"/>
          <w:highlight w:val="none"/>
          <w:lang w:eastAsia="zh-CN" w:bidi="ar"/>
        </w:rPr>
        <w:t>。</w:t>
      </w:r>
    </w:p>
    <w:p w14:paraId="53448F26">
      <w:pPr>
        <w:pStyle w:val="3"/>
        <w:spacing w:line="560" w:lineRule="exact"/>
        <w:ind w:firstLine="723"/>
        <w:rPr>
          <w:rFonts w:ascii="Times New Roman" w:hAnsi="Times New Roman" w:eastAsia="仿宋" w:cs="Times New Roman"/>
          <w:b w:val="0"/>
          <w:bCs w:val="0"/>
          <w:color w:val="auto"/>
          <w:sz w:val="32"/>
          <w:highlight w:val="none"/>
          <w:lang w:bidi="ar"/>
        </w:rPr>
      </w:pPr>
      <w:bookmarkStart w:id="9" w:name="_Toc23785"/>
      <w:bookmarkStart w:id="10" w:name="_Toc14171"/>
      <w:r>
        <w:rPr>
          <w:rFonts w:ascii="Times New Roman" w:hAnsi="Times New Roman" w:cs="Times New Roman"/>
          <w:color w:val="auto"/>
          <w:szCs w:val="36"/>
          <w:highlight w:val="none"/>
        </w:rPr>
        <w:t>二、人才公寓申请</w:t>
      </w:r>
      <w:r>
        <w:rPr>
          <w:rFonts w:ascii="Times New Roman" w:hAnsi="Times New Roman" w:eastAsia="仿宋" w:cs="Times New Roman"/>
          <w:b w:val="0"/>
          <w:bCs w:val="0"/>
          <w:color w:val="auto"/>
          <w:sz w:val="32"/>
          <w:highlight w:val="none"/>
          <w:lang w:bidi="ar"/>
        </w:rPr>
        <w:t>（行政楼401，2276220）</w:t>
      </w:r>
      <w:bookmarkEnd w:id="8"/>
      <w:bookmarkEnd w:id="9"/>
      <w:bookmarkEnd w:id="10"/>
    </w:p>
    <w:p w14:paraId="41351F00">
      <w:pPr>
        <w:keepNext w:val="0"/>
        <w:keepLines w:val="0"/>
        <w:widowControl w:val="0"/>
        <w:suppressLineNumbers w:val="0"/>
        <w:spacing w:before="0" w:beforeAutospacing="0" w:after="0" w:afterAutospacing="0" w:line="560" w:lineRule="exact"/>
        <w:ind w:left="0" w:right="0" w:firstLine="640" w:firstLineChars="200"/>
        <w:jc w:val="both"/>
        <w:rPr>
          <w:rFonts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2"/>
          <w:sz w:val="32"/>
          <w:szCs w:val="32"/>
          <w:highlight w:val="none"/>
          <w:lang w:val="en-US" w:eastAsia="zh-CN" w:bidi="ar"/>
        </w:rPr>
        <w:t>人才来丽到岗且在丽水缴纳社保后，可以在“浙里办app”申请丽水市人才公寓</w:t>
      </w:r>
      <w:r>
        <w:rPr>
          <w:rFonts w:hint="default" w:ascii="Times New Roman" w:hAnsi="Times New Roman" w:eastAsia="仿宋" w:cs="Times New Roman"/>
          <w:color w:val="auto"/>
          <w:kern w:val="2"/>
          <w:sz w:val="32"/>
          <w:szCs w:val="32"/>
          <w:highlight w:val="none"/>
          <w:lang w:eastAsia="zh-CN" w:bidi="ar"/>
        </w:rPr>
        <w:t>（并告知相关工作人员申请意向）</w:t>
      </w:r>
      <w:r>
        <w:rPr>
          <w:rFonts w:hint="default" w:ascii="Times New Roman" w:hAnsi="Times New Roman" w:eastAsia="仿宋" w:cs="Times New Roman"/>
          <w:color w:val="auto"/>
          <w:kern w:val="2"/>
          <w:sz w:val="32"/>
          <w:szCs w:val="32"/>
          <w:highlight w:val="none"/>
          <w:lang w:val="en-US" w:eastAsia="zh-CN" w:bidi="ar"/>
        </w:rPr>
        <w:t>。</w:t>
      </w:r>
      <w:r>
        <w:rPr>
          <w:rFonts w:ascii="Times New Roman" w:hAnsi="Times New Roman" w:eastAsia="仿宋" w:cs="Times New Roman"/>
          <w:color w:val="auto"/>
          <w:sz w:val="32"/>
          <w:szCs w:val="32"/>
          <w:highlight w:val="none"/>
        </w:rPr>
        <w:t>学校负责申请人入住资格审核，房源分配由市城投公司安排。我校教师可申请宁和苑（面向全市单位）、灵山未来社区（面向全市单位）、水梦庭院（仅面向丽水学院）。系统提交申请后，小区之间一般不可更换，房源以抽签进行分配。具体查看文件《丽水市人才公寓租住管理办法》（丽委办发〔2020〕22号）、《丽水学院校长办公室关于印发水梦庭院小区人才公寓租住管理办法的通知》（丽学院办〔2020〕64号）</w:t>
      </w:r>
      <w:r>
        <w:rPr>
          <w:rFonts w:hint="eastAsia" w:ascii="Times New Roman" w:hAnsi="Times New Roman" w:eastAsia="仿宋" w:cs="Times New Roman"/>
          <w:color w:val="auto"/>
          <w:sz w:val="32"/>
          <w:szCs w:val="32"/>
          <w:highlight w:val="none"/>
        </w:rPr>
        <w:t>。</w:t>
      </w:r>
      <w:r>
        <w:rPr>
          <w:rFonts w:hint="default" w:ascii="Times New Roman" w:hAnsi="Times New Roman" w:eastAsia="仿宋" w:cs="Times New Roman"/>
          <w:color w:val="auto"/>
          <w:kern w:val="2"/>
          <w:sz w:val="32"/>
          <w:szCs w:val="32"/>
          <w:highlight w:val="none"/>
          <w:lang w:val="en-US" w:eastAsia="zh-CN" w:bidi="ar"/>
        </w:rPr>
        <w:t>根据《丽水市关于新时代人才科技式高质量发展实施意见》（丽委办发[2022]2号）人才公寓关于变动</w:t>
      </w:r>
      <w:r>
        <w:rPr>
          <w:rFonts w:hint="default" w:ascii="Times New Roman" w:hAnsi="Times New Roman" w:eastAsia="仿宋" w:cs="Times New Roman"/>
          <w:color w:val="auto"/>
          <w:kern w:val="2"/>
          <w:sz w:val="32"/>
          <w:szCs w:val="32"/>
          <w:highlight w:val="none"/>
          <w:lang w:eastAsia="zh-CN" w:bidi="ar"/>
        </w:rPr>
        <w:t>为</w:t>
      </w:r>
      <w:r>
        <w:rPr>
          <w:rFonts w:hint="default" w:ascii="Times New Roman" w:hAnsi="Times New Roman" w:eastAsia="仿宋" w:cs="Times New Roman"/>
          <w:color w:val="auto"/>
          <w:kern w:val="2"/>
          <w:sz w:val="32"/>
          <w:szCs w:val="32"/>
          <w:highlight w:val="none"/>
          <w:lang w:val="en-US" w:eastAsia="zh-CN" w:bidi="ar"/>
        </w:rPr>
        <w:t>：</w:t>
      </w:r>
      <w:r>
        <w:rPr>
          <w:rFonts w:hint="default" w:ascii="Times New Roman" w:hAnsi="Times New Roman" w:eastAsia="仿宋" w:cs="Times New Roman"/>
          <w:color w:val="auto"/>
          <w:kern w:val="2"/>
          <w:sz w:val="32"/>
          <w:szCs w:val="32"/>
          <w:highlight w:val="none"/>
          <w:lang w:eastAsia="zh-CN" w:bidi="ar"/>
        </w:rPr>
        <w:t>“1.</w:t>
      </w:r>
      <w:r>
        <w:rPr>
          <w:rFonts w:hint="default" w:ascii="Times New Roman" w:hAnsi="Times New Roman" w:eastAsia="仿宋" w:cs="Times New Roman"/>
          <w:color w:val="auto"/>
          <w:kern w:val="2"/>
          <w:sz w:val="32"/>
          <w:szCs w:val="32"/>
          <w:highlight w:val="none"/>
          <w:lang w:val="en-US" w:eastAsia="zh-CN" w:bidi="ar"/>
        </w:rPr>
        <w:t>租住周期统一为5年，租住期满后不再续租。其中购买自有住房给予1年过渡期。</w:t>
      </w:r>
      <w:r>
        <w:rPr>
          <w:rFonts w:hint="default" w:ascii="Times New Roman" w:hAnsi="Times New Roman" w:eastAsia="仿宋" w:cs="Times New Roman"/>
          <w:color w:val="auto"/>
          <w:kern w:val="2"/>
          <w:sz w:val="32"/>
          <w:szCs w:val="32"/>
          <w:highlight w:val="none"/>
          <w:lang w:eastAsia="zh-CN" w:bidi="ar"/>
        </w:rPr>
        <w:t>2.</w:t>
      </w:r>
      <w:r>
        <w:rPr>
          <w:rFonts w:hint="default" w:ascii="Times New Roman" w:hAnsi="Times New Roman" w:eastAsia="仿宋" w:cs="Times New Roman"/>
          <w:color w:val="auto"/>
          <w:kern w:val="2"/>
          <w:sz w:val="32"/>
          <w:szCs w:val="32"/>
          <w:highlight w:val="none"/>
          <w:lang w:val="en-US" w:eastAsia="zh-CN" w:bidi="ar"/>
        </w:rPr>
        <w:t>人才在租住周期内支付市场价30%的租金，过渡期租金为市场价的100%。</w:t>
      </w:r>
      <w:r>
        <w:rPr>
          <w:rFonts w:hint="default" w:ascii="Times New Roman" w:hAnsi="Times New Roman" w:eastAsia="仿宋" w:cs="Times New Roman"/>
          <w:color w:val="auto"/>
          <w:kern w:val="2"/>
          <w:sz w:val="32"/>
          <w:szCs w:val="32"/>
          <w:highlight w:val="none"/>
          <w:lang w:eastAsia="zh-CN" w:bidi="ar"/>
        </w:rPr>
        <w:t>”</w:t>
      </w:r>
      <w:r>
        <w:rPr>
          <w:rFonts w:hint="eastAsia" w:ascii="Times New Roman" w:hAnsi="Times New Roman" w:eastAsia="仿宋" w:cs="Times New Roman"/>
          <w:color w:val="auto"/>
          <w:sz w:val="32"/>
          <w:szCs w:val="32"/>
          <w:highlight w:val="none"/>
        </w:rPr>
        <w:t>人才公寓租住</w:t>
      </w:r>
      <w:r>
        <w:rPr>
          <w:rFonts w:hint="default" w:ascii="Times New Roman" w:hAnsi="Times New Roman" w:eastAsia="仿宋" w:cs="Times New Roman"/>
          <w:color w:val="auto"/>
          <w:sz w:val="32"/>
          <w:szCs w:val="32"/>
          <w:highlight w:val="none"/>
        </w:rPr>
        <w:t>协议签订</w:t>
      </w:r>
      <w:r>
        <w:rPr>
          <w:rFonts w:hint="eastAsia" w:ascii="Times New Roman" w:hAnsi="Times New Roman" w:eastAsia="仿宋" w:cs="Times New Roman"/>
          <w:color w:val="auto"/>
          <w:sz w:val="32"/>
          <w:szCs w:val="32"/>
          <w:highlight w:val="none"/>
        </w:rPr>
        <w:t>可联系行政楼105，2271385。</w:t>
      </w:r>
    </w:p>
    <w:p w14:paraId="1E8A707F">
      <w:pPr>
        <w:pStyle w:val="3"/>
        <w:spacing w:line="560" w:lineRule="exact"/>
        <w:ind w:firstLine="723"/>
        <w:rPr>
          <w:rFonts w:ascii="Times New Roman" w:hAnsi="Times New Roman" w:cs="Times New Roman"/>
          <w:b w:val="0"/>
          <w:bCs w:val="0"/>
          <w:color w:val="auto"/>
          <w:sz w:val="32"/>
          <w:highlight w:val="none"/>
        </w:rPr>
      </w:pPr>
      <w:bookmarkStart w:id="11" w:name="_Toc18064"/>
      <w:bookmarkStart w:id="12" w:name="_Toc8213"/>
      <w:bookmarkStart w:id="13" w:name="_Toc4825"/>
      <w:r>
        <w:rPr>
          <w:rFonts w:ascii="Times New Roman" w:hAnsi="Times New Roman" w:cs="Times New Roman"/>
          <w:color w:val="auto"/>
          <w:szCs w:val="36"/>
          <w:highlight w:val="none"/>
        </w:rPr>
        <w:t>三、人才子女入学申请</w:t>
      </w:r>
      <w:r>
        <w:rPr>
          <w:rFonts w:ascii="Times New Roman" w:hAnsi="Times New Roman" w:eastAsia="仿宋" w:cs="Times New Roman"/>
          <w:b w:val="0"/>
          <w:bCs w:val="0"/>
          <w:color w:val="auto"/>
          <w:sz w:val="32"/>
          <w:highlight w:val="none"/>
        </w:rPr>
        <w:t>（行政楼401，2276220）</w:t>
      </w:r>
      <w:bookmarkEnd w:id="11"/>
      <w:bookmarkEnd w:id="12"/>
      <w:bookmarkEnd w:id="13"/>
    </w:p>
    <w:p w14:paraId="54797331">
      <w:pPr>
        <w:spacing w:line="560" w:lineRule="exact"/>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博士人才</w:t>
      </w:r>
      <w:r>
        <w:rPr>
          <w:rFonts w:hint="eastAsia" w:ascii="Times New Roman" w:hAnsi="Times New Roman" w:eastAsia="仿宋" w:cs="Times New Roman"/>
          <w:color w:val="auto"/>
          <w:sz w:val="32"/>
          <w:szCs w:val="32"/>
          <w:highlight w:val="none"/>
          <w:lang w:eastAsia="zh-CN"/>
        </w:rPr>
        <w:t>签约且</w:t>
      </w:r>
      <w:r>
        <w:rPr>
          <w:rFonts w:ascii="Times New Roman" w:hAnsi="Times New Roman" w:eastAsia="仿宋" w:cs="Times New Roman"/>
          <w:color w:val="auto"/>
          <w:sz w:val="32"/>
          <w:szCs w:val="32"/>
          <w:highlight w:val="none"/>
        </w:rPr>
        <w:t>到岗后，</w:t>
      </w:r>
      <w:r>
        <w:rPr>
          <w:rFonts w:hint="eastAsia" w:ascii="Times New Roman" w:hAnsi="Times New Roman" w:eastAsia="仿宋" w:cs="Times New Roman"/>
          <w:color w:val="auto"/>
          <w:sz w:val="32"/>
          <w:szCs w:val="32"/>
          <w:highlight w:val="none"/>
          <w:lang w:eastAsia="zh-CN"/>
        </w:rPr>
        <w:t>按丽水市有关主管部门规定，可办理高层次人才子女入学申请，</w:t>
      </w:r>
      <w:r>
        <w:rPr>
          <w:rFonts w:ascii="Times New Roman" w:hAnsi="Times New Roman" w:eastAsia="仿宋" w:cs="Times New Roman"/>
          <w:color w:val="auto"/>
          <w:sz w:val="32"/>
          <w:szCs w:val="32"/>
          <w:highlight w:val="none"/>
        </w:rPr>
        <w:t>受理时间为每年</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lang w:val="en-US" w:eastAsia="zh-CN"/>
        </w:rPr>
        <w:t>11</w:t>
      </w:r>
      <w:r>
        <w:rPr>
          <w:rFonts w:ascii="Times New Roman" w:hAnsi="Times New Roman" w:eastAsia="仿宋" w:cs="Times New Roman"/>
          <w:color w:val="auto"/>
          <w:sz w:val="32"/>
          <w:szCs w:val="32"/>
          <w:highlight w:val="none"/>
        </w:rPr>
        <w:t>月。子女需要转学的，如遇其他时间，待人才引进到岗后单独提交即可。</w:t>
      </w:r>
    </w:p>
    <w:p w14:paraId="457E2026">
      <w:pPr>
        <w:pStyle w:val="3"/>
        <w:bidi w:val="0"/>
        <w:rPr>
          <w:rFonts w:ascii="Times New Roman" w:hAnsi="Times New Roman" w:eastAsia="仿宋" w:cs="Times New Roman"/>
          <w:b w:val="0"/>
          <w:bCs w:val="0"/>
          <w:color w:val="auto"/>
          <w:sz w:val="32"/>
          <w:highlight w:val="none"/>
        </w:rPr>
      </w:pPr>
      <w:bookmarkStart w:id="14" w:name="_Toc11915"/>
      <w:bookmarkStart w:id="15" w:name="_Toc23411"/>
      <w:r>
        <w:t>四、人才安家费、科研启动经费</w:t>
      </w:r>
      <w:r>
        <w:rPr>
          <w:rFonts w:ascii="Times New Roman" w:hAnsi="Times New Roman" w:eastAsia="仿宋" w:cs="Times New Roman"/>
          <w:b w:val="0"/>
          <w:bCs w:val="0"/>
          <w:color w:val="auto"/>
          <w:sz w:val="32"/>
          <w:highlight w:val="none"/>
        </w:rPr>
        <w:t>（行政楼401，2276220）</w:t>
      </w:r>
      <w:bookmarkEnd w:id="14"/>
      <w:bookmarkEnd w:id="15"/>
    </w:p>
    <w:p w14:paraId="5A471EB9">
      <w:pPr>
        <w:spacing w:line="560" w:lineRule="exact"/>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引进人才进编后，按照工作调动介绍信上落款时间为进编时间，人才师资科会按</w:t>
      </w:r>
      <w:r>
        <w:rPr>
          <w:rFonts w:hint="eastAsia" w:ascii="Times New Roman" w:hAnsi="Times New Roman" w:eastAsia="仿宋" w:cs="Times New Roman"/>
          <w:color w:val="auto"/>
          <w:sz w:val="32"/>
          <w:szCs w:val="32"/>
          <w:highlight w:val="none"/>
          <w:lang w:eastAsia="zh-CN"/>
        </w:rPr>
        <w:t>有关</w:t>
      </w:r>
      <w:r>
        <w:rPr>
          <w:rFonts w:ascii="Times New Roman" w:hAnsi="Times New Roman" w:eastAsia="仿宋" w:cs="Times New Roman"/>
          <w:color w:val="auto"/>
          <w:sz w:val="32"/>
          <w:szCs w:val="32"/>
          <w:highlight w:val="none"/>
        </w:rPr>
        <w:t>规定启动人才安家费、科研启动经费发放流程，人才无需再提交其他材料。</w:t>
      </w:r>
    </w:p>
    <w:p w14:paraId="5AA3B208">
      <w:pPr>
        <w:pStyle w:val="3"/>
        <w:spacing w:line="560" w:lineRule="exact"/>
        <w:ind w:firstLine="723"/>
        <w:rPr>
          <w:rFonts w:ascii="Times New Roman" w:hAnsi="Times New Roman" w:eastAsia="仿宋" w:cs="Times New Roman"/>
          <w:b w:val="0"/>
          <w:bCs w:val="0"/>
          <w:color w:val="auto"/>
          <w:sz w:val="32"/>
          <w:highlight w:val="none"/>
        </w:rPr>
      </w:pPr>
      <w:bookmarkStart w:id="16" w:name="_Toc18345"/>
      <w:bookmarkStart w:id="17" w:name="_Toc24845"/>
      <w:bookmarkStart w:id="18" w:name="_Toc7129"/>
      <w:r>
        <w:rPr>
          <w:rFonts w:ascii="Times New Roman" w:hAnsi="Times New Roman" w:cs="Times New Roman"/>
          <w:color w:val="auto"/>
          <w:szCs w:val="36"/>
          <w:highlight w:val="none"/>
        </w:rPr>
        <w:t>五、购房补贴</w:t>
      </w:r>
      <w:r>
        <w:rPr>
          <w:rFonts w:ascii="Times New Roman" w:hAnsi="Times New Roman" w:eastAsia="仿宋" w:cs="Times New Roman"/>
          <w:b w:val="0"/>
          <w:bCs w:val="0"/>
          <w:color w:val="auto"/>
          <w:sz w:val="32"/>
          <w:highlight w:val="none"/>
        </w:rPr>
        <w:t>（行政楼401，2276220）</w:t>
      </w:r>
      <w:bookmarkEnd w:id="16"/>
      <w:bookmarkEnd w:id="17"/>
      <w:bookmarkEnd w:id="18"/>
    </w:p>
    <w:p w14:paraId="3B00C034">
      <w:pPr>
        <w:spacing w:line="560" w:lineRule="exact"/>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人才进编且在丽水市区购房后，请第一时间联系人才师资科，提交购房材料（购买期房的需要待贷款开始还款后申请，购买二手房的需房产过后到人才名下才可申领）。详细附后。</w:t>
      </w:r>
      <w:r>
        <w:rPr>
          <w:rFonts w:hint="eastAsia" w:ascii="Times New Roman" w:hAnsi="Times New Roman" w:eastAsia="仿宋" w:cs="Times New Roman"/>
          <w:color w:val="auto"/>
          <w:sz w:val="32"/>
          <w:szCs w:val="32"/>
          <w:highlight w:val="none"/>
        </w:rPr>
        <w:t>本科、硕士购房补贴按市里相关文件要求</w:t>
      </w:r>
      <w:r>
        <w:rPr>
          <w:rFonts w:hint="default" w:ascii="Times New Roman" w:hAnsi="Times New Roman" w:eastAsia="仿宋" w:cs="Times New Roman"/>
          <w:color w:val="auto"/>
          <w:sz w:val="32"/>
          <w:szCs w:val="32"/>
          <w:highlight w:val="none"/>
        </w:rPr>
        <w:t>，待通知后</w:t>
      </w:r>
      <w:r>
        <w:rPr>
          <w:rFonts w:hint="eastAsia" w:ascii="Times New Roman" w:hAnsi="Times New Roman" w:eastAsia="仿宋" w:cs="Times New Roman"/>
          <w:color w:val="auto"/>
          <w:sz w:val="32"/>
          <w:szCs w:val="32"/>
          <w:highlight w:val="none"/>
        </w:rPr>
        <w:t>统一“浙里办”申请提交。</w:t>
      </w:r>
    </w:p>
    <w:p w14:paraId="38CD2D51">
      <w:pPr>
        <w:pStyle w:val="3"/>
        <w:spacing w:line="560" w:lineRule="exact"/>
        <w:ind w:firstLine="723"/>
        <w:rPr>
          <w:rFonts w:ascii="Times New Roman" w:hAnsi="Times New Roman" w:eastAsia="仿宋" w:cs="Times New Roman"/>
          <w:color w:val="auto"/>
          <w:sz w:val="32"/>
          <w:highlight w:val="none"/>
        </w:rPr>
      </w:pPr>
      <w:bookmarkStart w:id="19" w:name="_Toc25350"/>
      <w:bookmarkStart w:id="20" w:name="_Toc29331"/>
      <w:bookmarkStart w:id="21" w:name="_Toc18875"/>
      <w:r>
        <w:rPr>
          <w:rFonts w:ascii="Times New Roman" w:hAnsi="Times New Roman" w:cs="Times New Roman"/>
          <w:color w:val="auto"/>
          <w:szCs w:val="36"/>
          <w:highlight w:val="none"/>
        </w:rPr>
        <w:t>六、丽水市人才租房补贴</w:t>
      </w:r>
      <w:r>
        <w:rPr>
          <w:rFonts w:ascii="Times New Roman" w:hAnsi="Times New Roman" w:eastAsia="仿宋" w:cs="Times New Roman"/>
          <w:b w:val="0"/>
          <w:bCs w:val="0"/>
          <w:color w:val="auto"/>
          <w:sz w:val="32"/>
          <w:highlight w:val="none"/>
        </w:rPr>
        <w:t>（行政楼401，2276220）</w:t>
      </w:r>
      <w:bookmarkEnd w:id="19"/>
      <w:bookmarkEnd w:id="20"/>
      <w:bookmarkEnd w:id="21"/>
    </w:p>
    <w:p w14:paraId="19382682">
      <w:pPr>
        <w:spacing w:line="560" w:lineRule="exact"/>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科、硕士、博士均可享受丽水市人才租房补贴，但其与丽水市人才公寓、人才购房补贴不可同时享受；如申请租房补贴，不可再申请人才公寓，另在申领人才购房补贴之前还需先退回丽水市人才租房补贴。具体按市里每年的通知文件统一“浙里办”提交申请。</w:t>
      </w:r>
      <w:bookmarkStart w:id="22" w:name="_Toc1550"/>
    </w:p>
    <w:p w14:paraId="77F198DE">
      <w:pPr>
        <w:numPr>
          <w:ilvl w:val="-1"/>
          <w:numId w:val="0"/>
        </w:numPr>
        <w:spacing w:line="560" w:lineRule="exact"/>
        <w:ind w:firstLine="0" w:firstLineChars="0"/>
        <w:jc w:val="left"/>
        <w:rPr>
          <w:rFonts w:ascii="Times New Roman" w:hAnsi="Times New Roman" w:eastAsia="仿宋" w:cs="Times New Roman"/>
          <w:b w:val="0"/>
          <w:bCs w:val="0"/>
          <w:color w:val="auto"/>
          <w:sz w:val="32"/>
          <w:highlight w:val="none"/>
        </w:rPr>
      </w:pPr>
      <w:r>
        <w:rPr>
          <w:rFonts w:hint="default" w:ascii="Times New Roman" w:hAnsi="Times New Roman" w:eastAsia="宋体" w:cs="Times New Roman"/>
          <w:b/>
          <w:bCs/>
          <w:color w:val="auto"/>
          <w:sz w:val="36"/>
          <w:szCs w:val="36"/>
          <w:highlight w:val="none"/>
        </w:rPr>
        <w:t xml:space="preserve">   七、引进人才校外过渡性租房补贴申领</w:t>
      </w:r>
      <w:r>
        <w:rPr>
          <w:rFonts w:ascii="Times New Roman" w:hAnsi="Times New Roman" w:eastAsia="仿宋" w:cs="Times New Roman"/>
          <w:b w:val="0"/>
          <w:bCs w:val="0"/>
          <w:color w:val="auto"/>
          <w:sz w:val="32"/>
          <w:highlight w:val="none"/>
        </w:rPr>
        <w:t>（行政楼401，2276220）</w:t>
      </w:r>
    </w:p>
    <w:p w14:paraId="43090B4D">
      <w:pPr>
        <w:pStyle w:val="11"/>
        <w:keepNext w:val="0"/>
        <w:keepLines w:val="0"/>
        <w:widowControl/>
        <w:suppressLineNumbers w:val="0"/>
        <w:shd w:val="clear" w:fill="FFFFFF"/>
        <w:spacing w:before="0" w:beforeAutospacing="0" w:after="0" w:afterAutospacing="0" w:line="432" w:lineRule="atLeast"/>
        <w:ind w:left="0" w:right="0" w:firstLine="640"/>
        <w:jc w:val="left"/>
        <w:rPr>
          <w:rFonts w:hint="default" w:ascii="Times New Roman" w:hAnsi="Times New Roman" w:eastAsia="仿宋" w:cs="Times New Roman"/>
          <w:i w:val="0"/>
          <w:iCs w:val="0"/>
          <w:caps w:val="0"/>
          <w:color w:val="auto"/>
          <w:spacing w:val="0"/>
          <w:kern w:val="2"/>
          <w:sz w:val="32"/>
          <w:szCs w:val="32"/>
          <w:highlight w:val="none"/>
        </w:rPr>
      </w:pPr>
      <w:r>
        <w:rPr>
          <w:rFonts w:hint="default" w:ascii="Times New Roman" w:hAnsi="Times New Roman" w:eastAsia="仿宋" w:cs="Times New Roman"/>
          <w:b w:val="0"/>
          <w:bCs w:val="0"/>
          <w:i w:val="0"/>
          <w:iCs w:val="0"/>
          <w:caps w:val="0"/>
          <w:color w:val="auto"/>
          <w:spacing w:val="0"/>
          <w:kern w:val="2"/>
          <w:sz w:val="32"/>
          <w:szCs w:val="32"/>
          <w:highlight w:val="none"/>
          <w:shd w:val="clear" w:fill="auto"/>
        </w:rPr>
        <w:t>为解决新引进人才过渡性住房困难问题，有效支持人才校外过渡性租房，经2023第5次校长办公会议研究，决定给予人才租房补助。具体要求为：</w:t>
      </w:r>
    </w:p>
    <w:p w14:paraId="447D7291">
      <w:pPr>
        <w:pStyle w:val="11"/>
        <w:keepNext w:val="0"/>
        <w:keepLines w:val="0"/>
        <w:widowControl/>
        <w:suppressLineNumbers w:val="0"/>
        <w:shd w:val="clear" w:fill="FFFFFF"/>
        <w:spacing w:before="0" w:beforeAutospacing="0" w:after="0" w:afterAutospacing="0" w:line="432" w:lineRule="atLeast"/>
        <w:ind w:left="0" w:right="0" w:firstLine="643"/>
        <w:jc w:val="left"/>
        <w:rPr>
          <w:rFonts w:hint="default" w:ascii="Times New Roman" w:hAnsi="Times New Roman" w:eastAsia="仿宋" w:cs="Times New Roman"/>
          <w:i w:val="0"/>
          <w:iCs w:val="0"/>
          <w:caps w:val="0"/>
          <w:color w:val="auto"/>
          <w:spacing w:val="0"/>
          <w:kern w:val="2"/>
          <w:sz w:val="32"/>
          <w:szCs w:val="32"/>
          <w:highlight w:val="none"/>
        </w:rPr>
      </w:pPr>
      <w:r>
        <w:rPr>
          <w:rFonts w:hint="default" w:ascii="Times New Roman" w:hAnsi="Times New Roman" w:eastAsia="仿宋" w:cs="Times New Roman"/>
          <w:b/>
          <w:bCs/>
          <w:i w:val="0"/>
          <w:iCs w:val="0"/>
          <w:caps w:val="0"/>
          <w:color w:val="auto"/>
          <w:spacing w:val="0"/>
          <w:kern w:val="2"/>
          <w:sz w:val="32"/>
          <w:szCs w:val="32"/>
          <w:highlight w:val="none"/>
          <w:shd w:val="clear" w:fill="auto"/>
        </w:rPr>
        <w:t>补助对象:</w:t>
      </w:r>
      <w:r>
        <w:rPr>
          <w:rFonts w:hint="default" w:ascii="Times New Roman" w:hAnsi="Times New Roman" w:eastAsia="仿宋" w:cs="Times New Roman"/>
          <w:b w:val="0"/>
          <w:bCs w:val="0"/>
          <w:i w:val="0"/>
          <w:iCs w:val="0"/>
          <w:caps w:val="0"/>
          <w:color w:val="auto"/>
          <w:spacing w:val="0"/>
          <w:kern w:val="2"/>
          <w:sz w:val="32"/>
          <w:szCs w:val="32"/>
          <w:highlight w:val="none"/>
          <w:shd w:val="clear" w:fill="auto"/>
        </w:rPr>
        <w:t>已申请丽水市人才公寓并受理，且尚未入住的新引进人才。</w:t>
      </w:r>
    </w:p>
    <w:p w14:paraId="767E933C">
      <w:pPr>
        <w:pStyle w:val="11"/>
        <w:keepNext w:val="0"/>
        <w:keepLines w:val="0"/>
        <w:widowControl/>
        <w:suppressLineNumbers w:val="0"/>
        <w:shd w:val="clear" w:fill="FFFFFF"/>
        <w:spacing w:before="0" w:beforeAutospacing="0" w:after="0" w:afterAutospacing="0" w:line="432" w:lineRule="atLeast"/>
        <w:ind w:left="0" w:right="0" w:firstLine="643"/>
        <w:jc w:val="left"/>
        <w:rPr>
          <w:rFonts w:hint="default" w:ascii="Times New Roman" w:hAnsi="Times New Roman" w:eastAsia="仿宋" w:cs="Times New Roman"/>
          <w:i w:val="0"/>
          <w:iCs w:val="0"/>
          <w:caps w:val="0"/>
          <w:color w:val="auto"/>
          <w:spacing w:val="0"/>
          <w:kern w:val="2"/>
          <w:sz w:val="32"/>
          <w:szCs w:val="32"/>
          <w:highlight w:val="none"/>
        </w:rPr>
      </w:pPr>
      <w:r>
        <w:rPr>
          <w:rFonts w:hint="default" w:ascii="Times New Roman" w:hAnsi="Times New Roman" w:eastAsia="仿宋" w:cs="Times New Roman"/>
          <w:b/>
          <w:bCs/>
          <w:i w:val="0"/>
          <w:iCs w:val="0"/>
          <w:caps w:val="0"/>
          <w:color w:val="auto"/>
          <w:spacing w:val="0"/>
          <w:kern w:val="2"/>
          <w:sz w:val="32"/>
          <w:szCs w:val="32"/>
          <w:highlight w:val="none"/>
          <w:shd w:val="clear" w:fill="auto"/>
        </w:rPr>
        <w:t>补助标准：</w:t>
      </w:r>
      <w:r>
        <w:rPr>
          <w:rFonts w:hint="default" w:ascii="Times New Roman" w:hAnsi="Times New Roman" w:eastAsia="仿宋" w:cs="Times New Roman"/>
          <w:b w:val="0"/>
          <w:bCs w:val="0"/>
          <w:i w:val="0"/>
          <w:iCs w:val="0"/>
          <w:caps w:val="0"/>
          <w:color w:val="auto"/>
          <w:spacing w:val="0"/>
          <w:kern w:val="2"/>
          <w:sz w:val="32"/>
          <w:szCs w:val="32"/>
          <w:highlight w:val="none"/>
          <w:shd w:val="clear" w:fill="auto"/>
        </w:rPr>
        <w:t>C类及以上人才实行一事一议，D类人才报销不超过800元/月，E类人才报销不超过500元/月，夫妻不重复享受。</w:t>
      </w:r>
    </w:p>
    <w:p w14:paraId="3A2EE567">
      <w:pPr>
        <w:pStyle w:val="11"/>
        <w:keepNext w:val="0"/>
        <w:keepLines w:val="0"/>
        <w:widowControl/>
        <w:suppressLineNumbers w:val="0"/>
        <w:shd w:val="clear" w:fill="FFFFFF"/>
        <w:spacing w:before="0" w:beforeAutospacing="0" w:after="0" w:afterAutospacing="0" w:line="432" w:lineRule="atLeast"/>
        <w:ind w:left="0" w:right="0" w:firstLine="643"/>
        <w:jc w:val="left"/>
        <w:rPr>
          <w:rFonts w:hint="default" w:ascii="Times New Roman" w:hAnsi="Times New Roman" w:eastAsia="仿宋" w:cs="Times New Roman"/>
          <w:i w:val="0"/>
          <w:iCs w:val="0"/>
          <w:caps w:val="0"/>
          <w:color w:val="auto"/>
          <w:spacing w:val="0"/>
          <w:kern w:val="2"/>
          <w:sz w:val="32"/>
          <w:szCs w:val="32"/>
          <w:highlight w:val="none"/>
        </w:rPr>
      </w:pPr>
      <w:r>
        <w:rPr>
          <w:rFonts w:hint="default" w:ascii="Times New Roman" w:hAnsi="Times New Roman" w:eastAsia="仿宋" w:cs="Times New Roman"/>
          <w:b/>
          <w:bCs/>
          <w:i w:val="0"/>
          <w:iCs w:val="0"/>
          <w:caps w:val="0"/>
          <w:color w:val="auto"/>
          <w:spacing w:val="0"/>
          <w:kern w:val="2"/>
          <w:sz w:val="32"/>
          <w:szCs w:val="32"/>
          <w:highlight w:val="none"/>
          <w:shd w:val="clear" w:fill="auto"/>
        </w:rPr>
        <w:t>补助期限：</w:t>
      </w:r>
      <w:r>
        <w:rPr>
          <w:rFonts w:hint="default" w:ascii="Times New Roman" w:hAnsi="Times New Roman" w:eastAsia="仿宋" w:cs="Times New Roman"/>
          <w:b w:val="0"/>
          <w:bCs w:val="0"/>
          <w:i w:val="0"/>
          <w:iCs w:val="0"/>
          <w:caps w:val="0"/>
          <w:color w:val="auto"/>
          <w:spacing w:val="0"/>
          <w:kern w:val="2"/>
          <w:sz w:val="32"/>
          <w:szCs w:val="32"/>
          <w:highlight w:val="none"/>
          <w:shd w:val="clear" w:fill="auto"/>
        </w:rPr>
        <w:t>享受租房补助时间从申请当月起至入住丽水市人才公寓或购买房产当月止，总计不超过12个月。</w:t>
      </w:r>
    </w:p>
    <w:p w14:paraId="3F192617">
      <w:pPr>
        <w:pStyle w:val="11"/>
        <w:keepNext w:val="0"/>
        <w:keepLines w:val="0"/>
        <w:widowControl/>
        <w:suppressLineNumbers w:val="0"/>
        <w:shd w:val="clear" w:fill="FFFFFF"/>
        <w:spacing w:before="0" w:beforeAutospacing="0" w:after="0" w:afterAutospacing="0" w:line="432" w:lineRule="atLeast"/>
        <w:ind w:left="0" w:right="0" w:firstLine="643"/>
        <w:jc w:val="left"/>
        <w:rPr>
          <w:rFonts w:hint="default" w:ascii="Times New Roman" w:hAnsi="Times New Roman" w:eastAsia="仿宋" w:cs="Times New Roman"/>
          <w:i w:val="0"/>
          <w:iCs w:val="0"/>
          <w:caps w:val="0"/>
          <w:color w:val="auto"/>
          <w:spacing w:val="0"/>
          <w:kern w:val="2"/>
          <w:sz w:val="32"/>
          <w:szCs w:val="32"/>
          <w:highlight w:val="none"/>
        </w:rPr>
      </w:pPr>
      <w:r>
        <w:rPr>
          <w:rFonts w:hint="default" w:ascii="Times New Roman" w:hAnsi="Times New Roman" w:eastAsia="仿宋" w:cs="Times New Roman"/>
          <w:b/>
          <w:bCs/>
          <w:i w:val="0"/>
          <w:iCs w:val="0"/>
          <w:caps w:val="0"/>
          <w:color w:val="auto"/>
          <w:spacing w:val="0"/>
          <w:kern w:val="2"/>
          <w:sz w:val="32"/>
          <w:szCs w:val="32"/>
          <w:highlight w:val="none"/>
          <w:shd w:val="clear" w:fill="auto"/>
        </w:rPr>
        <w:t>经费列支：</w:t>
      </w:r>
      <w:r>
        <w:rPr>
          <w:rFonts w:hint="default" w:ascii="Times New Roman" w:hAnsi="Times New Roman" w:eastAsia="仿宋" w:cs="Times New Roman"/>
          <w:b w:val="0"/>
          <w:bCs w:val="0"/>
          <w:i w:val="0"/>
          <w:iCs w:val="0"/>
          <w:caps w:val="0"/>
          <w:color w:val="auto"/>
          <w:spacing w:val="0"/>
          <w:kern w:val="2"/>
          <w:sz w:val="32"/>
          <w:szCs w:val="32"/>
          <w:highlight w:val="none"/>
          <w:shd w:val="clear" w:fill="auto"/>
        </w:rPr>
        <w:t>租房补助从人才所在二级学院发展经费中列支。</w:t>
      </w:r>
    </w:p>
    <w:p w14:paraId="152D9EB2">
      <w:pPr>
        <w:numPr>
          <w:ilvl w:val="-1"/>
          <w:numId w:val="0"/>
        </w:numPr>
        <w:spacing w:line="560" w:lineRule="exact"/>
        <w:ind w:firstLine="0" w:firstLineChars="0"/>
        <w:jc w:val="left"/>
        <w:rPr>
          <w:rFonts w:ascii="Times New Roman" w:hAnsi="Times New Roman" w:eastAsia="仿宋" w:cs="Times New Roman"/>
          <w:b w:val="0"/>
          <w:bCs w:val="0"/>
          <w:color w:val="auto"/>
          <w:sz w:val="32"/>
          <w:highlight w:val="none"/>
        </w:rPr>
      </w:pPr>
      <w:r>
        <w:rPr>
          <w:rFonts w:ascii="Times New Roman" w:hAnsi="Times New Roman" w:eastAsia="仿宋" w:cs="Times New Roman"/>
          <w:b w:val="0"/>
          <w:bCs w:val="0"/>
          <w:color w:val="auto"/>
          <w:sz w:val="32"/>
          <w:highlight w:val="none"/>
        </w:rPr>
        <w:t>备注：</w:t>
      </w:r>
      <w:r>
        <w:rPr>
          <w:rFonts w:ascii="Times New Roman" w:hAnsi="Times New Roman" w:eastAsia="仿宋" w:cs="Times New Roman"/>
          <w:color w:val="auto"/>
          <w:sz w:val="32"/>
          <w:szCs w:val="22"/>
          <w:highlight w:val="none"/>
        </w:rPr>
        <w:t>1.校外租房的人才凭租房发票报销。2.解决了个人住房（含入住人才公寓）且兑现了购房补贴的则不再符合享受。</w:t>
      </w:r>
    </w:p>
    <w:p w14:paraId="64588B22">
      <w:pPr>
        <w:spacing w:line="560" w:lineRule="exact"/>
        <w:ind w:firstLine="420" w:firstLineChars="200"/>
        <w:jc w:val="left"/>
        <w:rPr>
          <w:rFonts w:ascii="Times New Roman" w:hAnsi="Times New Roman" w:cs="Times New Roman"/>
          <w:color w:val="auto"/>
          <w:highlight w:val="none"/>
        </w:rPr>
      </w:pPr>
    </w:p>
    <w:p w14:paraId="112303B2">
      <w:pPr>
        <w:spacing w:line="560" w:lineRule="exact"/>
        <w:ind w:firstLine="420" w:firstLineChars="200"/>
        <w:jc w:val="left"/>
        <w:rPr>
          <w:rFonts w:ascii="Times New Roman" w:hAnsi="Times New Roman" w:cs="Times New Roman"/>
          <w:color w:val="auto"/>
          <w:highlight w:val="none"/>
        </w:rPr>
      </w:pPr>
    </w:p>
    <w:p w14:paraId="034B9759">
      <w:pPr>
        <w:spacing w:line="560" w:lineRule="exact"/>
        <w:ind w:firstLine="420" w:firstLineChars="200"/>
        <w:jc w:val="left"/>
        <w:rPr>
          <w:rFonts w:ascii="Times New Roman" w:hAnsi="Times New Roman" w:cs="Times New Roman"/>
          <w:color w:val="auto"/>
          <w:highlight w:val="none"/>
        </w:rPr>
      </w:pPr>
    </w:p>
    <w:p w14:paraId="2150B9D7">
      <w:pPr>
        <w:pStyle w:val="2"/>
        <w:spacing w:before="0" w:beforeLines="0" w:after="0" w:afterLines="0" w:line="240" w:lineRule="auto"/>
        <w:rPr>
          <w:rFonts w:ascii="Times New Roman" w:hAnsi="Times New Roman" w:cs="Times New Roman"/>
          <w:color w:val="auto"/>
          <w:sz w:val="20"/>
          <w:szCs w:val="20"/>
          <w:highlight w:val="none"/>
        </w:rPr>
      </w:pPr>
    </w:p>
    <w:p w14:paraId="4F01BC8A">
      <w:pPr>
        <w:rPr>
          <w:rFonts w:ascii="Times New Roman" w:hAnsi="Times New Roman" w:cs="Times New Roman"/>
          <w:color w:val="auto"/>
          <w:highlight w:val="none"/>
        </w:rPr>
      </w:pPr>
      <w:bookmarkStart w:id="23" w:name="_Toc28178"/>
      <w:r>
        <w:rPr>
          <w:rFonts w:ascii="Times New Roman" w:hAnsi="Times New Roman" w:cs="Times New Roman"/>
          <w:color w:val="auto"/>
          <w:highlight w:val="none"/>
        </w:rPr>
        <w:br w:type="page"/>
      </w:r>
    </w:p>
    <w:p w14:paraId="197F8DD3">
      <w:pPr>
        <w:pStyle w:val="2"/>
        <w:spacing w:before="156" w:after="312"/>
        <w:rPr>
          <w:rFonts w:ascii="Times New Roman" w:hAnsi="Times New Roman" w:cs="Times New Roman"/>
          <w:color w:val="auto"/>
          <w:highlight w:val="none"/>
        </w:rPr>
      </w:pPr>
      <w:bookmarkStart w:id="24" w:name="_Toc31174"/>
      <w:r>
        <w:rPr>
          <w:rFonts w:ascii="Times New Roman" w:hAnsi="Times New Roman" w:cs="Times New Roman"/>
          <w:color w:val="auto"/>
          <w:highlight w:val="none"/>
        </w:rPr>
        <w:t>第二部分  人事管理</w:t>
      </w:r>
      <w:bookmarkEnd w:id="22"/>
      <w:bookmarkEnd w:id="23"/>
      <w:bookmarkEnd w:id="24"/>
    </w:p>
    <w:p w14:paraId="361723CB">
      <w:pPr>
        <w:pStyle w:val="3"/>
        <w:ind w:firstLine="723"/>
        <w:rPr>
          <w:rFonts w:ascii="Times New Roman" w:hAnsi="Times New Roman" w:cs="Times New Roman"/>
          <w:color w:val="auto"/>
          <w:szCs w:val="36"/>
          <w:highlight w:val="none"/>
        </w:rPr>
      </w:pPr>
      <w:bookmarkStart w:id="25" w:name="_Toc458"/>
      <w:bookmarkStart w:id="26" w:name="_Toc9040"/>
      <w:bookmarkStart w:id="27" w:name="_Toc26560"/>
      <w:r>
        <w:rPr>
          <w:rFonts w:ascii="Times New Roman" w:hAnsi="Times New Roman" w:cs="Times New Roman"/>
          <w:color w:val="auto"/>
          <w:szCs w:val="36"/>
          <w:highlight w:val="none"/>
        </w:rPr>
        <w:t>一、2022年各类引进人才进编流程说明</w:t>
      </w:r>
      <w:bookmarkEnd w:id="25"/>
      <w:bookmarkEnd w:id="26"/>
      <w:bookmarkEnd w:id="27"/>
    </w:p>
    <w:tbl>
      <w:tblPr>
        <w:tblStyle w:val="12"/>
        <w:tblW w:w="9087" w:type="dxa"/>
        <w:jc w:val="center"/>
        <w:tblLayout w:type="fixed"/>
        <w:tblCellMar>
          <w:top w:w="0" w:type="dxa"/>
          <w:left w:w="0" w:type="dxa"/>
          <w:bottom w:w="0" w:type="dxa"/>
          <w:right w:w="0" w:type="dxa"/>
        </w:tblCellMar>
      </w:tblPr>
      <w:tblGrid>
        <w:gridCol w:w="9087"/>
      </w:tblGrid>
      <w:tr w14:paraId="58BA3DFC">
        <w:tblPrEx>
          <w:tblCellMar>
            <w:top w:w="0" w:type="dxa"/>
            <w:left w:w="0" w:type="dxa"/>
            <w:bottom w:w="0" w:type="dxa"/>
            <w:right w:w="0" w:type="dxa"/>
          </w:tblCellMar>
        </w:tblPrEx>
        <w:trPr>
          <w:trHeight w:val="660"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ABB3A">
            <w:pPr>
              <w:spacing w:line="300" w:lineRule="exact"/>
              <w:jc w:val="center"/>
              <w:textAlignment w:val="center"/>
              <w:rPr>
                <w:rFonts w:ascii="Times New Roman" w:hAnsi="Times New Roman" w:cs="Times New Roman"/>
                <w:color w:val="auto"/>
                <w:w w:val="95"/>
                <w:kern w:val="0"/>
                <w:sz w:val="28"/>
                <w:szCs w:val="28"/>
                <w:highlight w:val="none"/>
                <w:lang w:bidi="ar"/>
              </w:rPr>
            </w:pPr>
            <w:r>
              <w:rPr>
                <w:rFonts w:ascii="Times New Roman" w:hAnsi="Times New Roman" w:cs="Times New Roman"/>
                <w:color w:val="auto"/>
                <w:w w:val="95"/>
                <w:kern w:val="0"/>
                <w:sz w:val="28"/>
                <w:szCs w:val="28"/>
                <w:highlight w:val="none"/>
                <w:lang w:bidi="ar"/>
              </w:rPr>
              <w:t>二级单位人事管理员在“人力资源管理系统”（人事系统）</w:t>
            </w:r>
          </w:p>
          <w:p w14:paraId="2F4A5DD1">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上提交“入职管理”—“录用登记”流程</w:t>
            </w:r>
          </w:p>
        </w:tc>
      </w:tr>
      <w:tr w14:paraId="704AF0AC">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5BF8CC10">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59264" behindDoc="0" locked="0" layoutInCell="1" allowOverlap="1">
                  <wp:simplePos x="0" y="0"/>
                  <wp:positionH relativeFrom="column">
                    <wp:posOffset>2831465</wp:posOffset>
                  </wp:positionH>
                  <wp:positionV relativeFrom="paragraph">
                    <wp:posOffset>85725</wp:posOffset>
                  </wp:positionV>
                  <wp:extent cx="190500" cy="255270"/>
                  <wp:effectExtent l="0" t="0" r="0" b="0"/>
                  <wp:wrapNone/>
                  <wp:docPr id="8" name="图片 8" descr="file:///C:\Users\ADMINI~1\AppData\Local\Temp\ksohtml\clip_image3.png"/>
                  <wp:cNvGraphicFramePr/>
                  <a:graphic xmlns:a="http://schemas.openxmlformats.org/drawingml/2006/main">
                    <a:graphicData uri="http://schemas.openxmlformats.org/drawingml/2006/picture">
                      <pic:pic xmlns:pic="http://schemas.openxmlformats.org/drawingml/2006/picture">
                        <pic:nvPicPr>
                          <pic:cNvPr id="8" name="图片 8" descr="file:///C:\Users\ADMINI~1\AppData\Local\Temp\ksohtml\clip_image3.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3E04545C">
        <w:tblPrEx>
          <w:tblCellMar>
            <w:top w:w="0" w:type="dxa"/>
            <w:left w:w="0" w:type="dxa"/>
            <w:bottom w:w="0" w:type="dxa"/>
            <w:right w:w="0" w:type="dxa"/>
          </w:tblCellMar>
        </w:tblPrEx>
        <w:trPr>
          <w:trHeight w:val="660"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8003E">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二级单位按照《2022年各类引进人才进编材料说明》提交引进人才的相关材料至人事处，进行工号审批（入职1周内人才进入OA人事系统完善个人信息）</w:t>
            </w:r>
          </w:p>
        </w:tc>
      </w:tr>
      <w:tr w14:paraId="292B4CCA">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280EB574">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0288" behindDoc="0" locked="0" layoutInCell="1" allowOverlap="1">
                  <wp:simplePos x="0" y="0"/>
                  <wp:positionH relativeFrom="column">
                    <wp:posOffset>2804160</wp:posOffset>
                  </wp:positionH>
                  <wp:positionV relativeFrom="paragraph">
                    <wp:posOffset>95250</wp:posOffset>
                  </wp:positionV>
                  <wp:extent cx="190500" cy="255270"/>
                  <wp:effectExtent l="0" t="0" r="0" b="0"/>
                  <wp:wrapNone/>
                  <wp:docPr id="7" name="图片 7" descr="file:///C:\Users\ADMINI~1\AppData\Local\Temp\ksohtml\clip_image11.png"/>
                  <wp:cNvGraphicFramePr/>
                  <a:graphic xmlns:a="http://schemas.openxmlformats.org/drawingml/2006/main">
                    <a:graphicData uri="http://schemas.openxmlformats.org/drawingml/2006/picture">
                      <pic:pic xmlns:pic="http://schemas.openxmlformats.org/drawingml/2006/picture">
                        <pic:nvPicPr>
                          <pic:cNvPr id="7" name="图片 7" descr="file:///C:\Users\ADMINI~1\AppData\Local\Temp\ksohtml\clip_image11.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7E613D10">
        <w:tblPrEx>
          <w:tblCellMar>
            <w:top w:w="0" w:type="dxa"/>
            <w:left w:w="0" w:type="dxa"/>
            <w:bottom w:w="0" w:type="dxa"/>
            <w:right w:w="0" w:type="dxa"/>
          </w:tblCellMar>
        </w:tblPrEx>
        <w:trPr>
          <w:trHeight w:val="660"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7CD0D">
            <w:pPr>
              <w:spacing w:line="300" w:lineRule="exact"/>
              <w:jc w:val="center"/>
              <w:textAlignment w:val="center"/>
              <w:rPr>
                <w:rFonts w:ascii="Times New Roman" w:hAnsi="Times New Roman" w:cs="Times New Roman"/>
                <w:color w:val="auto"/>
                <w:w w:val="95"/>
                <w:kern w:val="0"/>
                <w:sz w:val="28"/>
                <w:szCs w:val="28"/>
                <w:highlight w:val="none"/>
                <w:lang w:bidi="ar"/>
              </w:rPr>
            </w:pPr>
            <w:r>
              <w:rPr>
                <w:rFonts w:ascii="Times New Roman" w:hAnsi="Times New Roman" w:cs="Times New Roman"/>
                <w:color w:val="auto"/>
                <w:w w:val="95"/>
                <w:kern w:val="0"/>
                <w:sz w:val="28"/>
                <w:szCs w:val="28"/>
                <w:highlight w:val="none"/>
                <w:lang w:bidi="ar"/>
              </w:rPr>
              <w:t>二级单位负责进编的工作人员陪同人才到人事处交纸质《来校人员登记表》</w:t>
            </w:r>
          </w:p>
          <w:p w14:paraId="3D45ED8D">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（签字盖章），办理下一步报到手续</w:t>
            </w:r>
          </w:p>
        </w:tc>
      </w:tr>
      <w:tr w14:paraId="751FAEEC">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3A8783B5">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6432" behindDoc="0" locked="0" layoutInCell="1" allowOverlap="1">
                  <wp:simplePos x="0" y="0"/>
                  <wp:positionH relativeFrom="column">
                    <wp:posOffset>2804160</wp:posOffset>
                  </wp:positionH>
                  <wp:positionV relativeFrom="paragraph">
                    <wp:posOffset>95250</wp:posOffset>
                  </wp:positionV>
                  <wp:extent cx="190500" cy="255270"/>
                  <wp:effectExtent l="0" t="0" r="0" b="11430"/>
                  <wp:wrapNone/>
                  <wp:docPr id="14" name="图片 14" descr="file:///C:\Users\ADMINI~1\AppData\Local\Temp\ksohtml\clip_image11.png"/>
                  <wp:cNvGraphicFramePr/>
                  <a:graphic xmlns:a="http://schemas.openxmlformats.org/drawingml/2006/main">
                    <a:graphicData uri="http://schemas.openxmlformats.org/drawingml/2006/picture">
                      <pic:pic xmlns:pic="http://schemas.openxmlformats.org/drawingml/2006/picture">
                        <pic:nvPicPr>
                          <pic:cNvPr id="14" name="图片 14" descr="file:///C:\Users\ADMINI~1\AppData\Local\Temp\ksohtml\clip_image11.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3A15FB56">
        <w:tblPrEx>
          <w:tblCellMar>
            <w:top w:w="0" w:type="dxa"/>
            <w:left w:w="0" w:type="dxa"/>
            <w:bottom w:w="0" w:type="dxa"/>
            <w:right w:w="0" w:type="dxa"/>
          </w:tblCellMar>
        </w:tblPrEx>
        <w:trPr>
          <w:trHeight w:val="660"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1D9C9">
            <w:pPr>
              <w:spacing w:line="300" w:lineRule="exact"/>
              <w:jc w:val="center"/>
              <w:textAlignment w:val="center"/>
              <w:rPr>
                <w:rFonts w:hint="default" w:ascii="Times New Roman" w:hAnsi="Times New Roman" w:eastAsia="宋体" w:cs="Times New Roman"/>
                <w:color w:val="auto"/>
                <w:sz w:val="20"/>
                <w:szCs w:val="20"/>
                <w:highlight w:val="none"/>
                <w:lang w:val="en-US" w:eastAsia="zh-CN"/>
              </w:rPr>
            </w:pPr>
            <w:r>
              <w:rPr>
                <w:rFonts w:hint="eastAsia" w:ascii="Times New Roman" w:hAnsi="Times New Roman" w:eastAsia="宋体" w:cs="Times New Roman"/>
                <w:color w:val="auto"/>
                <w:w w:val="95"/>
                <w:kern w:val="0"/>
                <w:sz w:val="28"/>
                <w:szCs w:val="28"/>
                <w:highlight w:val="none"/>
                <w:lang w:eastAsia="zh-CN" w:bidi="ar"/>
              </w:rPr>
              <w:t>人才办理到岗后，二级学院组成考察组对其进行考察，考察工作必须在</w:t>
            </w:r>
            <w:r>
              <w:rPr>
                <w:rFonts w:hint="eastAsia" w:ascii="Times New Roman" w:hAnsi="Times New Roman" w:eastAsia="宋体" w:cs="Times New Roman"/>
                <w:color w:val="auto"/>
                <w:w w:val="95"/>
                <w:kern w:val="0"/>
                <w:sz w:val="28"/>
                <w:szCs w:val="28"/>
                <w:highlight w:val="none"/>
                <w:lang w:val="en-US" w:eastAsia="zh-CN" w:bidi="ar"/>
              </w:rPr>
              <w:t>60日内完成</w:t>
            </w:r>
          </w:p>
        </w:tc>
      </w:tr>
      <w:tr w14:paraId="5493893A">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3BCC2D51">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1312" behindDoc="0" locked="0" layoutInCell="1" allowOverlap="1">
                  <wp:simplePos x="0" y="0"/>
                  <wp:positionH relativeFrom="column">
                    <wp:posOffset>2791460</wp:posOffset>
                  </wp:positionH>
                  <wp:positionV relativeFrom="paragraph">
                    <wp:posOffset>100330</wp:posOffset>
                  </wp:positionV>
                  <wp:extent cx="190500" cy="255270"/>
                  <wp:effectExtent l="0" t="0" r="0" b="0"/>
                  <wp:wrapNone/>
                  <wp:docPr id="5" name="图片 5" descr="file:///C:\Users\ADMINI~1\AppData\Local\Temp\ksohtml\clip_image6.png"/>
                  <wp:cNvGraphicFramePr/>
                  <a:graphic xmlns:a="http://schemas.openxmlformats.org/drawingml/2006/main">
                    <a:graphicData uri="http://schemas.openxmlformats.org/drawingml/2006/picture">
                      <pic:pic xmlns:pic="http://schemas.openxmlformats.org/drawingml/2006/picture">
                        <pic:nvPicPr>
                          <pic:cNvPr id="5" name="图片 5" descr="file:///C:\Users\ADMINI~1\AppData\Local\Temp\ksohtml\clip_image6.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3D2518BB">
        <w:tblPrEx>
          <w:tblCellMar>
            <w:top w:w="0" w:type="dxa"/>
            <w:left w:w="0" w:type="dxa"/>
            <w:bottom w:w="0" w:type="dxa"/>
            <w:right w:w="0" w:type="dxa"/>
          </w:tblCellMar>
        </w:tblPrEx>
        <w:trPr>
          <w:trHeight w:val="478"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C0C8C">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人事处对档案审查无误后，对拟聘用人员进行公示，公示期七个工作日</w:t>
            </w:r>
          </w:p>
        </w:tc>
      </w:tr>
      <w:tr w14:paraId="04BED618">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421FA88D">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2336" behindDoc="0" locked="0" layoutInCell="1" allowOverlap="1">
                  <wp:simplePos x="0" y="0"/>
                  <wp:positionH relativeFrom="column">
                    <wp:posOffset>2773045</wp:posOffset>
                  </wp:positionH>
                  <wp:positionV relativeFrom="paragraph">
                    <wp:posOffset>82550</wp:posOffset>
                  </wp:positionV>
                  <wp:extent cx="190500" cy="255270"/>
                  <wp:effectExtent l="0" t="0" r="0" b="0"/>
                  <wp:wrapNone/>
                  <wp:docPr id="4" name="图片 4" descr="file:///C:\Users\ADMINI~1\AppData\Local\Temp\ksohtml\clip_image7.png"/>
                  <wp:cNvGraphicFramePr/>
                  <a:graphic xmlns:a="http://schemas.openxmlformats.org/drawingml/2006/main">
                    <a:graphicData uri="http://schemas.openxmlformats.org/drawingml/2006/picture">
                      <pic:pic xmlns:pic="http://schemas.openxmlformats.org/drawingml/2006/picture">
                        <pic:nvPicPr>
                          <pic:cNvPr id="4" name="图片 4" descr="file:///C:\Users\ADMINI~1\AppData\Local\Temp\ksohtml\clip_image7.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69CECA9F">
        <w:tblPrEx>
          <w:tblCellMar>
            <w:top w:w="0" w:type="dxa"/>
            <w:left w:w="0" w:type="dxa"/>
            <w:bottom w:w="0" w:type="dxa"/>
            <w:right w:w="0" w:type="dxa"/>
          </w:tblCellMar>
        </w:tblPrEx>
        <w:trPr>
          <w:trHeight w:val="660"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881D8">
            <w:pPr>
              <w:spacing w:line="300" w:lineRule="exact"/>
              <w:jc w:val="center"/>
              <w:textAlignment w:val="center"/>
              <w:rPr>
                <w:rFonts w:ascii="Times New Roman" w:hAnsi="Times New Roman" w:cs="Times New Roman"/>
                <w:color w:val="auto"/>
                <w:w w:val="95"/>
                <w:kern w:val="0"/>
                <w:sz w:val="28"/>
                <w:szCs w:val="28"/>
                <w:highlight w:val="none"/>
                <w:lang w:bidi="ar"/>
              </w:rPr>
            </w:pPr>
            <w:r>
              <w:rPr>
                <w:rFonts w:ascii="Times New Roman" w:hAnsi="Times New Roman" w:cs="Times New Roman"/>
                <w:color w:val="auto"/>
                <w:w w:val="95"/>
                <w:kern w:val="0"/>
                <w:sz w:val="28"/>
                <w:szCs w:val="28"/>
                <w:highlight w:val="none"/>
                <w:lang w:bidi="ar"/>
              </w:rPr>
              <w:t>公示期结束后人事处发函至市人社局审批，收到回函后，</w:t>
            </w:r>
          </w:p>
          <w:p w14:paraId="25D96850">
            <w:pPr>
              <w:spacing w:line="300" w:lineRule="exact"/>
              <w:jc w:val="center"/>
              <w:textAlignment w:val="center"/>
              <w:rPr>
                <w:rFonts w:hint="eastAsia" w:ascii="Times New Roman" w:hAnsi="Times New Roman" w:cs="Times New Roman" w:eastAsiaTheme="minorEastAsia"/>
                <w:color w:val="auto"/>
                <w:sz w:val="20"/>
                <w:szCs w:val="20"/>
                <w:highlight w:val="none"/>
                <w:lang w:eastAsia="zh-CN"/>
              </w:rPr>
            </w:pPr>
            <w:r>
              <w:rPr>
                <w:rFonts w:hint="eastAsia" w:ascii="Times New Roman" w:hAnsi="Times New Roman" w:cs="Times New Roman"/>
                <w:color w:val="auto"/>
                <w:w w:val="95"/>
                <w:kern w:val="0"/>
                <w:sz w:val="28"/>
                <w:szCs w:val="28"/>
                <w:highlight w:val="none"/>
                <w:lang w:bidi="ar"/>
              </w:rPr>
              <w:t>在</w:t>
            </w:r>
            <w:r>
              <w:rPr>
                <w:rFonts w:ascii="Times New Roman" w:hAnsi="Times New Roman" w:cs="Times New Roman"/>
                <w:color w:val="auto"/>
                <w:w w:val="95"/>
                <w:kern w:val="0"/>
                <w:sz w:val="28"/>
                <w:szCs w:val="28"/>
                <w:highlight w:val="none"/>
                <w:lang w:bidi="ar"/>
              </w:rPr>
              <w:t>省人事工资系统办理拟聘人员公示备案</w:t>
            </w:r>
            <w:r>
              <w:rPr>
                <w:rFonts w:hint="eastAsia" w:ascii="Times New Roman" w:hAnsi="Times New Roman" w:cs="Times New Roman"/>
                <w:color w:val="auto"/>
                <w:w w:val="95"/>
                <w:kern w:val="0"/>
                <w:sz w:val="28"/>
                <w:szCs w:val="28"/>
                <w:highlight w:val="none"/>
                <w:lang w:eastAsia="zh-CN" w:bidi="ar"/>
              </w:rPr>
              <w:t>及结果备案</w:t>
            </w:r>
          </w:p>
        </w:tc>
      </w:tr>
      <w:tr w14:paraId="4B955ACC">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2D1BA7EC">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3360" behindDoc="0" locked="0" layoutInCell="1" allowOverlap="1">
                  <wp:simplePos x="0" y="0"/>
                  <wp:positionH relativeFrom="column">
                    <wp:posOffset>2713355</wp:posOffset>
                  </wp:positionH>
                  <wp:positionV relativeFrom="paragraph">
                    <wp:posOffset>113030</wp:posOffset>
                  </wp:positionV>
                  <wp:extent cx="190500" cy="255270"/>
                  <wp:effectExtent l="0" t="0" r="0" b="0"/>
                  <wp:wrapNone/>
                  <wp:docPr id="3" name="图片 3" descr="file:///C:\Users\ADMINI~1\AppData\Local\Temp\ksohtml\clip_image12.png"/>
                  <wp:cNvGraphicFramePr/>
                  <a:graphic xmlns:a="http://schemas.openxmlformats.org/drawingml/2006/main">
                    <a:graphicData uri="http://schemas.openxmlformats.org/drawingml/2006/picture">
                      <pic:pic xmlns:pic="http://schemas.openxmlformats.org/drawingml/2006/picture">
                        <pic:nvPicPr>
                          <pic:cNvPr id="3" name="图片 3" descr="file:///C:\Users\ADMINI~1\AppData\Local\Temp\ksohtml\clip_image12.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74042B2B">
        <w:tblPrEx>
          <w:tblCellMar>
            <w:top w:w="0" w:type="dxa"/>
            <w:left w:w="0" w:type="dxa"/>
            <w:bottom w:w="0" w:type="dxa"/>
            <w:right w:w="0" w:type="dxa"/>
          </w:tblCellMar>
        </w:tblPrEx>
        <w:trPr>
          <w:trHeight w:val="515"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BD331">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市人社局审批通过后，人事处准备相关材料到市人社局办理介绍信</w:t>
            </w:r>
          </w:p>
        </w:tc>
      </w:tr>
      <w:tr w14:paraId="53204086">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1C1A4455">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4384" behindDoc="0" locked="0" layoutInCell="1" allowOverlap="1">
                  <wp:simplePos x="0" y="0"/>
                  <wp:positionH relativeFrom="column">
                    <wp:posOffset>2713355</wp:posOffset>
                  </wp:positionH>
                  <wp:positionV relativeFrom="paragraph">
                    <wp:posOffset>99695</wp:posOffset>
                  </wp:positionV>
                  <wp:extent cx="190500" cy="255270"/>
                  <wp:effectExtent l="0" t="0" r="0" b="0"/>
                  <wp:wrapNone/>
                  <wp:docPr id="2" name="图片 2" descr="file:///C:\Users\ADMINI~1\AppData\Local\Temp\ksohtml\clip_image9.png"/>
                  <wp:cNvGraphicFramePr/>
                  <a:graphic xmlns:a="http://schemas.openxmlformats.org/drawingml/2006/main">
                    <a:graphicData uri="http://schemas.openxmlformats.org/drawingml/2006/picture">
                      <pic:pic xmlns:pic="http://schemas.openxmlformats.org/drawingml/2006/picture">
                        <pic:nvPicPr>
                          <pic:cNvPr id="2" name="图片 2" descr="file:///C:\Users\ADMINI~1\AppData\Local\Temp\ksohtml\clip_image9.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2B1CA834">
        <w:tblPrEx>
          <w:tblCellMar>
            <w:top w:w="0" w:type="dxa"/>
            <w:left w:w="0" w:type="dxa"/>
            <w:bottom w:w="0" w:type="dxa"/>
            <w:right w:w="0" w:type="dxa"/>
          </w:tblCellMar>
        </w:tblPrEx>
        <w:trPr>
          <w:trHeight w:val="660"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7901C">
            <w:pPr>
              <w:spacing w:line="300" w:lineRule="exact"/>
              <w:jc w:val="center"/>
              <w:textAlignment w:val="center"/>
              <w:rPr>
                <w:rFonts w:ascii="Times New Roman" w:hAnsi="Times New Roman" w:cs="Times New Roman"/>
                <w:color w:val="auto"/>
                <w:w w:val="95"/>
                <w:kern w:val="0"/>
                <w:sz w:val="28"/>
                <w:szCs w:val="28"/>
                <w:highlight w:val="none"/>
                <w:lang w:bidi="ar"/>
              </w:rPr>
            </w:pPr>
            <w:r>
              <w:rPr>
                <w:rFonts w:ascii="Times New Roman" w:hAnsi="Times New Roman" w:cs="Times New Roman"/>
                <w:color w:val="auto"/>
                <w:w w:val="95"/>
                <w:kern w:val="0"/>
                <w:sz w:val="28"/>
                <w:szCs w:val="28"/>
                <w:highlight w:val="none"/>
                <w:lang w:bidi="ar"/>
              </w:rPr>
              <w:t>人才本人到人事处填写《浙江省人事工资服务平台》、</w:t>
            </w:r>
          </w:p>
          <w:p w14:paraId="4F3F3FC1">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《全国高校教师管理系统》等系统信息</w:t>
            </w:r>
          </w:p>
        </w:tc>
      </w:tr>
      <w:tr w14:paraId="278763F7">
        <w:tblPrEx>
          <w:tblCellMar>
            <w:top w:w="0" w:type="dxa"/>
            <w:left w:w="0" w:type="dxa"/>
            <w:bottom w:w="0" w:type="dxa"/>
            <w:right w:w="0" w:type="dxa"/>
          </w:tblCellMar>
        </w:tblPrEx>
        <w:trPr>
          <w:trHeight w:val="660" w:hRule="atLeast"/>
          <w:jc w:val="center"/>
        </w:trPr>
        <w:tc>
          <w:tcPr>
            <w:tcW w:w="9087" w:type="dxa"/>
            <w:tcBorders>
              <w:top w:val="nil"/>
              <w:left w:val="nil"/>
              <w:bottom w:val="nil"/>
              <w:right w:val="nil"/>
            </w:tcBorders>
            <w:tcMar>
              <w:top w:w="15" w:type="dxa"/>
              <w:left w:w="15" w:type="dxa"/>
              <w:right w:w="15" w:type="dxa"/>
            </w:tcMar>
            <w:vAlign w:val="center"/>
          </w:tcPr>
          <w:p w14:paraId="3E17E2B1">
            <w:pPr>
              <w:spacing w:line="360" w:lineRule="auto"/>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rPr>
              <w:drawing>
                <wp:anchor distT="0" distB="0" distL="114300" distR="114300" simplePos="0" relativeHeight="251665408" behindDoc="0" locked="0" layoutInCell="1" allowOverlap="1">
                  <wp:simplePos x="0" y="0"/>
                  <wp:positionH relativeFrom="column">
                    <wp:posOffset>2693035</wp:posOffset>
                  </wp:positionH>
                  <wp:positionV relativeFrom="paragraph">
                    <wp:posOffset>100330</wp:posOffset>
                  </wp:positionV>
                  <wp:extent cx="190500" cy="255270"/>
                  <wp:effectExtent l="0" t="0" r="0" b="0"/>
                  <wp:wrapNone/>
                  <wp:docPr id="1" name="图片 1" descr="file:///C:\Users\ADMINI~1\AppData\Local\Temp\ksohtml\clip_image10.png"/>
                  <wp:cNvGraphicFramePr/>
                  <a:graphic xmlns:a="http://schemas.openxmlformats.org/drawingml/2006/main">
                    <a:graphicData uri="http://schemas.openxmlformats.org/drawingml/2006/picture">
                      <pic:pic xmlns:pic="http://schemas.openxmlformats.org/drawingml/2006/picture">
                        <pic:nvPicPr>
                          <pic:cNvPr id="1" name="图片 1" descr="file:///C:\Users\ADMINI~1\AppData\Local\Temp\ksohtml\clip_image10.png"/>
                          <pic:cNvPicPr>
                            <a:picLocks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90500" cy="255270"/>
                          </a:xfrm>
                          <a:prstGeom prst="rect">
                            <a:avLst/>
                          </a:prstGeom>
                          <a:noFill/>
                          <a:ln>
                            <a:noFill/>
                          </a:ln>
                        </pic:spPr>
                      </pic:pic>
                    </a:graphicData>
                  </a:graphic>
                </wp:anchor>
              </w:drawing>
            </w:r>
          </w:p>
        </w:tc>
      </w:tr>
      <w:tr w14:paraId="6FFFEE22">
        <w:tblPrEx>
          <w:tblCellMar>
            <w:top w:w="0" w:type="dxa"/>
            <w:left w:w="0" w:type="dxa"/>
            <w:bottom w:w="0" w:type="dxa"/>
            <w:right w:w="0" w:type="dxa"/>
          </w:tblCellMar>
        </w:tblPrEx>
        <w:trPr>
          <w:trHeight w:val="544" w:hRule="atLeast"/>
          <w:jc w:val="center"/>
        </w:trPr>
        <w:tc>
          <w:tcPr>
            <w:tcW w:w="9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29495">
            <w:pPr>
              <w:spacing w:line="300" w:lineRule="exact"/>
              <w:jc w:val="center"/>
              <w:textAlignment w:val="center"/>
              <w:rPr>
                <w:rFonts w:ascii="Times New Roman" w:hAnsi="Times New Roman" w:eastAsia="宋体" w:cs="Times New Roman"/>
                <w:color w:val="auto"/>
                <w:sz w:val="20"/>
                <w:szCs w:val="20"/>
                <w:highlight w:val="none"/>
              </w:rPr>
            </w:pPr>
            <w:r>
              <w:rPr>
                <w:rFonts w:ascii="Times New Roman" w:hAnsi="Times New Roman" w:cs="Times New Roman"/>
                <w:color w:val="auto"/>
                <w:w w:val="95"/>
                <w:kern w:val="0"/>
                <w:sz w:val="28"/>
                <w:szCs w:val="28"/>
                <w:highlight w:val="none"/>
                <w:lang w:bidi="ar"/>
              </w:rPr>
              <w:t>人事处办理人才的工资介绍信并</w:t>
            </w:r>
            <w:r>
              <w:rPr>
                <w:rFonts w:hint="eastAsia" w:ascii="Times New Roman" w:hAnsi="Times New Roman" w:cs="Times New Roman"/>
                <w:color w:val="auto"/>
                <w:w w:val="95"/>
                <w:kern w:val="0"/>
                <w:sz w:val="28"/>
                <w:szCs w:val="28"/>
                <w:highlight w:val="none"/>
                <w:lang w:bidi="ar"/>
              </w:rPr>
              <w:t>在</w:t>
            </w:r>
            <w:r>
              <w:rPr>
                <w:rFonts w:ascii="Times New Roman" w:hAnsi="Times New Roman" w:cs="Times New Roman"/>
                <w:color w:val="auto"/>
                <w:w w:val="95"/>
                <w:kern w:val="0"/>
                <w:sz w:val="28"/>
                <w:szCs w:val="28"/>
                <w:highlight w:val="none"/>
                <w:lang w:bidi="ar"/>
              </w:rPr>
              <w:t>系统完成“事业人员一件事”</w:t>
            </w:r>
          </w:p>
        </w:tc>
      </w:tr>
    </w:tbl>
    <w:p w14:paraId="2EC6548D">
      <w:pPr>
        <w:pStyle w:val="3"/>
        <w:ind w:firstLine="723"/>
        <w:rPr>
          <w:rFonts w:ascii="Times New Roman" w:hAnsi="Times New Roman" w:eastAsia="仿宋" w:cs="Times New Roman"/>
          <w:color w:val="auto"/>
          <w:sz w:val="32"/>
          <w:highlight w:val="none"/>
        </w:rPr>
      </w:pPr>
      <w:r>
        <w:rPr>
          <w:rFonts w:ascii="Times New Roman" w:hAnsi="Times New Roman" w:cs="Times New Roman"/>
          <w:color w:val="auto"/>
          <w:highlight w:val="none"/>
        </w:rPr>
        <w:br w:type="page"/>
      </w:r>
      <w:bookmarkStart w:id="28" w:name="_Toc267"/>
      <w:bookmarkStart w:id="29" w:name="_Toc25069"/>
      <w:bookmarkStart w:id="30" w:name="_Toc30485"/>
      <w:r>
        <w:rPr>
          <w:rFonts w:ascii="Times New Roman" w:hAnsi="Times New Roman" w:cs="Times New Roman"/>
          <w:color w:val="auto"/>
          <w:szCs w:val="36"/>
          <w:highlight w:val="none"/>
        </w:rPr>
        <w:t>二、2022年各类引进人才进编材料说明</w:t>
      </w:r>
      <w:r>
        <w:rPr>
          <w:rFonts w:ascii="Times New Roman" w:hAnsi="Times New Roman" w:eastAsia="仿宋" w:cs="Times New Roman"/>
          <w:b w:val="0"/>
          <w:bCs w:val="0"/>
          <w:color w:val="auto"/>
          <w:sz w:val="32"/>
          <w:highlight w:val="none"/>
        </w:rPr>
        <w:t>（行政楼401，2276220；行政楼412，2271349）</w:t>
      </w:r>
      <w:bookmarkEnd w:id="28"/>
      <w:bookmarkEnd w:id="29"/>
      <w:bookmarkEnd w:id="30"/>
    </w:p>
    <w:p w14:paraId="468E8395">
      <w:pPr>
        <w:pStyle w:val="11"/>
        <w:spacing w:beforeAutospacing="0" w:afterAutospacing="0" w:line="360" w:lineRule="auto"/>
        <w:ind w:firstLine="630" w:firstLineChars="196"/>
        <w:rPr>
          <w:rFonts w:ascii="Times New Roman" w:hAnsi="Times New Roman" w:eastAsia="仿宋"/>
          <w:color w:val="auto"/>
          <w:sz w:val="32"/>
          <w:szCs w:val="32"/>
          <w:highlight w:val="none"/>
        </w:rPr>
      </w:pPr>
      <w:r>
        <w:rPr>
          <w:rFonts w:ascii="Times New Roman" w:hAnsi="Times New Roman" w:eastAsia="仿宋"/>
          <w:b/>
          <w:color w:val="auto"/>
          <w:sz w:val="32"/>
          <w:szCs w:val="32"/>
          <w:highlight w:val="none"/>
        </w:rPr>
        <w:t>（一）应届毕业生</w:t>
      </w:r>
    </w:p>
    <w:p w14:paraId="7D44490A">
      <w:pPr>
        <w:pStyle w:val="11"/>
        <w:numPr>
          <w:ilvl w:val="0"/>
          <w:numId w:val="1"/>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政审材料</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二级学院提供</w:t>
      </w:r>
      <w:r>
        <w:rPr>
          <w:rFonts w:hint="eastAsia" w:ascii="Times New Roman" w:hAnsi="Times New Roman" w:eastAsia="仿宋"/>
          <w:color w:val="auto"/>
          <w:sz w:val="32"/>
          <w:szCs w:val="32"/>
          <w:highlight w:val="none"/>
          <w:lang w:eastAsia="zh-CN"/>
        </w:rPr>
        <w:t>）</w:t>
      </w:r>
      <w:r>
        <w:rPr>
          <w:rFonts w:ascii="Times New Roman" w:hAnsi="Times New Roman" w:eastAsia="仿宋"/>
          <w:color w:val="auto"/>
          <w:sz w:val="32"/>
          <w:szCs w:val="32"/>
          <w:highlight w:val="none"/>
        </w:rPr>
        <w:t>；</w:t>
      </w:r>
    </w:p>
    <w:p w14:paraId="58CBAC63">
      <w:pPr>
        <w:pStyle w:val="11"/>
        <w:numPr>
          <w:ilvl w:val="0"/>
          <w:numId w:val="1"/>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教师最高学历、学位证书（国外学习的教师需要提供中、英文及留学国家原文三种语言成绩单、中留服学位认证书）复印件；</w:t>
      </w:r>
    </w:p>
    <w:p w14:paraId="4750AB9C">
      <w:pPr>
        <w:numPr>
          <w:ilvl w:val="0"/>
          <w:numId w:val="1"/>
        </w:numPr>
        <w:adjustRightInd w:val="0"/>
        <w:snapToGrid w:val="0"/>
        <w:spacing w:line="360" w:lineRule="auto"/>
        <w:ind w:firstLine="48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户口本（直系亲人：本人的父亲和母亲、配偶、子女）复印件；</w:t>
      </w:r>
    </w:p>
    <w:p w14:paraId="0B0F4C4A">
      <w:pPr>
        <w:pStyle w:val="11"/>
        <w:numPr>
          <w:ilvl w:val="0"/>
          <w:numId w:val="1"/>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电子版表格：在钉钉“办理进编”群文件中下载</w:t>
      </w:r>
      <w:r>
        <w:rPr>
          <w:rFonts w:hint="eastAsia" w:ascii="Times New Roman" w:hAnsi="Times New Roman" w:eastAsia="仿宋"/>
          <w:color w:val="auto"/>
          <w:sz w:val="32"/>
          <w:szCs w:val="32"/>
          <w:highlight w:val="none"/>
          <w:lang w:val="en-US" w:eastAsia="zh-CN"/>
        </w:rPr>
        <w:t>2</w:t>
      </w:r>
      <w:r>
        <w:rPr>
          <w:rFonts w:ascii="Times New Roman" w:hAnsi="Times New Roman" w:eastAsia="仿宋"/>
          <w:color w:val="auto"/>
          <w:sz w:val="32"/>
          <w:szCs w:val="32"/>
          <w:highlight w:val="none"/>
        </w:rPr>
        <w:t>份表格并按照要求填写完成。表格包括：省人事系统登记表、丽水学院高层次人才个人情况表。</w:t>
      </w:r>
      <w:r>
        <w:rPr>
          <w:rFonts w:ascii="Times New Roman" w:hAnsi="Times New Roman"/>
          <w:color w:val="auto"/>
          <w:sz w:val="32"/>
          <w:szCs w:val="32"/>
          <w:highlight w:val="none"/>
        </w:rPr>
        <w:t> </w:t>
      </w:r>
    </w:p>
    <w:p w14:paraId="663A4998">
      <w:pPr>
        <w:pStyle w:val="11"/>
        <w:numPr>
          <w:ilvl w:val="0"/>
          <w:numId w:val="1"/>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国外留学应届毕业生1-</w:t>
      </w:r>
      <w:r>
        <w:rPr>
          <w:rFonts w:hint="eastAsia" w:ascii="Times New Roman" w:hAnsi="Times New Roman" w:eastAsia="仿宋"/>
          <w:color w:val="auto"/>
          <w:sz w:val="32"/>
          <w:szCs w:val="32"/>
          <w:highlight w:val="none"/>
          <w:lang w:val="en-US" w:eastAsia="zh-CN"/>
        </w:rPr>
        <w:t>3</w:t>
      </w:r>
      <w:r>
        <w:rPr>
          <w:rFonts w:ascii="Times New Roman" w:hAnsi="Times New Roman" w:eastAsia="仿宋"/>
          <w:color w:val="auto"/>
          <w:sz w:val="32"/>
          <w:szCs w:val="32"/>
          <w:highlight w:val="none"/>
        </w:rPr>
        <w:t>项材料交至人事处后，由</w:t>
      </w:r>
      <w:r>
        <w:rPr>
          <w:rFonts w:ascii="Times New Roman" w:hAnsi="Times New Roman" w:eastAsia="仿宋"/>
          <w:color w:val="auto"/>
          <w:sz w:val="32"/>
          <w:szCs w:val="32"/>
          <w:highlight w:val="none"/>
          <w:lang w:bidi="ar"/>
        </w:rPr>
        <w:t>二级单位负责进编的工作人员</w:t>
      </w:r>
      <w:r>
        <w:rPr>
          <w:rFonts w:hint="eastAsia" w:ascii="Times New Roman" w:hAnsi="Times New Roman" w:eastAsia="仿宋"/>
          <w:color w:val="auto"/>
          <w:sz w:val="32"/>
          <w:szCs w:val="32"/>
          <w:highlight w:val="none"/>
          <w:lang w:eastAsia="zh-CN" w:bidi="ar"/>
        </w:rPr>
        <w:t>携《调档申请》</w:t>
      </w:r>
      <w:r>
        <w:rPr>
          <w:rFonts w:ascii="Times New Roman" w:hAnsi="Times New Roman" w:eastAsia="仿宋"/>
          <w:color w:val="auto"/>
          <w:sz w:val="32"/>
          <w:szCs w:val="32"/>
          <w:highlight w:val="none"/>
        </w:rPr>
        <w:t>办理引进人才商调函。（注：国内应届毕业生无需办理商调函）</w:t>
      </w:r>
    </w:p>
    <w:p w14:paraId="661713F7">
      <w:pPr>
        <w:pStyle w:val="11"/>
        <w:adjustRightInd w:val="0"/>
        <w:snapToGrid w:val="0"/>
        <w:spacing w:before="0" w:beforeAutospacing="0" w:after="0" w:afterAutospacing="0" w:line="360" w:lineRule="auto"/>
        <w:rPr>
          <w:rFonts w:ascii="Times New Roman" w:hAnsi="Times New Roman" w:eastAsia="仿宋"/>
          <w:b/>
          <w:bCs/>
          <w:color w:val="auto"/>
          <w:sz w:val="32"/>
          <w:szCs w:val="32"/>
          <w:highlight w:val="none"/>
        </w:rPr>
      </w:pPr>
      <w:r>
        <w:rPr>
          <w:rFonts w:ascii="Times New Roman" w:hAnsi="Times New Roman" w:eastAsia="仿宋"/>
          <w:color w:val="auto"/>
          <w:sz w:val="32"/>
          <w:szCs w:val="32"/>
          <w:highlight w:val="none"/>
        </w:rPr>
        <w:t xml:space="preserve">    审查材料上交流程：1-</w:t>
      </w:r>
      <w:r>
        <w:rPr>
          <w:rFonts w:hint="eastAsia" w:ascii="Times New Roman" w:hAnsi="Times New Roman" w:eastAsia="仿宋"/>
          <w:color w:val="auto"/>
          <w:sz w:val="32"/>
          <w:szCs w:val="32"/>
          <w:highlight w:val="none"/>
          <w:lang w:val="en-US" w:eastAsia="zh-CN"/>
        </w:rPr>
        <w:t>3</w:t>
      </w:r>
      <w:r>
        <w:rPr>
          <w:rFonts w:ascii="Times New Roman" w:hAnsi="Times New Roman" w:eastAsia="仿宋"/>
          <w:color w:val="auto"/>
          <w:sz w:val="32"/>
          <w:szCs w:val="32"/>
          <w:highlight w:val="none"/>
        </w:rPr>
        <w:t>材料的电子扫描件（PDF格式）和相应材料复印件交给二级单位党政办，党政办审核无误后签署“与原件相符”、日期、经办人姓名，并加盖单位公章，连同其他材料一并交到综合行政楼人事处办公室</w:t>
      </w:r>
      <w:r>
        <w:rPr>
          <w:rFonts w:hint="eastAsia" w:ascii="Times New Roman" w:hAnsi="Times New Roman" w:eastAsia="仿宋"/>
          <w:color w:val="auto"/>
          <w:sz w:val="32"/>
          <w:szCs w:val="32"/>
          <w:highlight w:val="none"/>
          <w:lang w:eastAsia="zh-CN"/>
        </w:rPr>
        <w:t>。</w:t>
      </w:r>
      <w:r>
        <w:rPr>
          <w:rFonts w:ascii="Times New Roman" w:hAnsi="Times New Roman" w:eastAsia="仿宋"/>
          <w:b/>
          <w:bCs/>
          <w:color w:val="auto"/>
          <w:sz w:val="32"/>
          <w:szCs w:val="32"/>
          <w:highlight w:val="none"/>
        </w:rPr>
        <w:t>（1-</w:t>
      </w:r>
      <w:r>
        <w:rPr>
          <w:rFonts w:hint="eastAsia" w:ascii="Times New Roman" w:hAnsi="Times New Roman" w:eastAsia="仿宋"/>
          <w:b/>
          <w:bCs/>
          <w:color w:val="auto"/>
          <w:sz w:val="32"/>
          <w:szCs w:val="32"/>
          <w:highlight w:val="none"/>
          <w:lang w:val="en-US" w:eastAsia="zh-CN"/>
        </w:rPr>
        <w:t>3</w:t>
      </w:r>
      <w:r>
        <w:rPr>
          <w:rFonts w:ascii="Times New Roman" w:hAnsi="Times New Roman" w:eastAsia="仿宋"/>
          <w:b/>
          <w:bCs/>
          <w:color w:val="auto"/>
          <w:sz w:val="32"/>
          <w:szCs w:val="32"/>
          <w:highlight w:val="none"/>
        </w:rPr>
        <w:t>材料交电子扫描件PDF及纸质稿复印件，材料</w:t>
      </w:r>
      <w:r>
        <w:rPr>
          <w:rFonts w:hint="eastAsia" w:ascii="Times New Roman" w:hAnsi="Times New Roman" w:eastAsia="仿宋"/>
          <w:b/>
          <w:bCs/>
          <w:color w:val="auto"/>
          <w:sz w:val="32"/>
          <w:szCs w:val="32"/>
          <w:highlight w:val="none"/>
          <w:lang w:val="en-US" w:eastAsia="zh-CN"/>
        </w:rPr>
        <w:t>4</w:t>
      </w:r>
      <w:r>
        <w:rPr>
          <w:rFonts w:ascii="Times New Roman" w:hAnsi="Times New Roman" w:eastAsia="仿宋"/>
          <w:b/>
          <w:bCs/>
          <w:color w:val="auto"/>
          <w:sz w:val="32"/>
          <w:szCs w:val="32"/>
          <w:highlight w:val="none"/>
        </w:rPr>
        <w:t>上交电子文档）</w:t>
      </w:r>
      <w:r>
        <w:rPr>
          <w:rFonts w:ascii="Times New Roman" w:hAnsi="Times New Roman" w:eastAsia="仿宋"/>
          <w:color w:val="auto"/>
          <w:sz w:val="32"/>
          <w:szCs w:val="32"/>
          <w:highlight w:val="none"/>
        </w:rPr>
        <w:t>。</w:t>
      </w:r>
      <w:r>
        <w:rPr>
          <w:rFonts w:ascii="Times New Roman" w:hAnsi="Times New Roman" w:eastAsia="仿宋"/>
          <w:b/>
          <w:bCs/>
          <w:color w:val="auto"/>
          <w:sz w:val="32"/>
          <w:szCs w:val="32"/>
          <w:highlight w:val="none"/>
        </w:rPr>
        <w:t>材料1上交到人事处401办公室，其余材料上交到人事处412办公室。</w:t>
      </w:r>
    </w:p>
    <w:p w14:paraId="134BC0EA">
      <w:pPr>
        <w:pStyle w:val="11"/>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b/>
          <w:color w:val="auto"/>
          <w:sz w:val="32"/>
          <w:szCs w:val="32"/>
          <w:highlight w:val="none"/>
        </w:rPr>
        <w:t>（二）非应届毕业生</w:t>
      </w:r>
    </w:p>
    <w:p w14:paraId="345ACF4C">
      <w:pPr>
        <w:pStyle w:val="11"/>
        <w:numPr>
          <w:ilvl w:val="0"/>
          <w:numId w:val="2"/>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政审材料</w:t>
      </w:r>
      <w:r>
        <w:rPr>
          <w:rFonts w:hint="eastAsia" w:ascii="Times New Roman" w:hAnsi="Times New Roman" w:eastAsia="仿宋"/>
          <w:color w:val="auto"/>
          <w:sz w:val="32"/>
          <w:szCs w:val="32"/>
          <w:highlight w:val="none"/>
          <w:lang w:eastAsia="zh-CN"/>
        </w:rPr>
        <w:t>（</w:t>
      </w:r>
      <w:r>
        <w:rPr>
          <w:rFonts w:hint="eastAsia" w:ascii="Times New Roman" w:hAnsi="Times New Roman" w:eastAsia="仿宋"/>
          <w:color w:val="auto"/>
          <w:sz w:val="32"/>
          <w:szCs w:val="32"/>
          <w:highlight w:val="none"/>
          <w:lang w:val="en-US" w:eastAsia="zh-CN"/>
        </w:rPr>
        <w:t>二级学院提供</w:t>
      </w:r>
      <w:r>
        <w:rPr>
          <w:rFonts w:hint="eastAsia" w:ascii="Times New Roman" w:hAnsi="Times New Roman" w:eastAsia="仿宋"/>
          <w:color w:val="auto"/>
          <w:sz w:val="32"/>
          <w:szCs w:val="32"/>
          <w:highlight w:val="none"/>
          <w:lang w:eastAsia="zh-CN"/>
        </w:rPr>
        <w:t>）</w:t>
      </w:r>
      <w:r>
        <w:rPr>
          <w:rFonts w:ascii="Times New Roman" w:hAnsi="Times New Roman" w:eastAsia="仿宋"/>
          <w:color w:val="auto"/>
          <w:sz w:val="32"/>
          <w:szCs w:val="32"/>
          <w:highlight w:val="none"/>
        </w:rPr>
        <w:t>；</w:t>
      </w:r>
    </w:p>
    <w:p w14:paraId="7F9376A0">
      <w:pPr>
        <w:pStyle w:val="11"/>
        <w:numPr>
          <w:ilvl w:val="0"/>
          <w:numId w:val="2"/>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教师最高学历、学位证书（国外学习的教师需要提供中、英文及留学国家原文三种语言成绩单、中留服学位认证书）复印件；</w:t>
      </w:r>
    </w:p>
    <w:p w14:paraId="6EEB86AC">
      <w:pPr>
        <w:numPr>
          <w:ilvl w:val="0"/>
          <w:numId w:val="2"/>
        </w:numPr>
        <w:adjustRightInd w:val="0"/>
        <w:snapToGrid w:val="0"/>
        <w:spacing w:line="360" w:lineRule="auto"/>
        <w:ind w:firstLine="48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户口本（直系亲人：本人的父亲和母亲、配偶、子女）复印件；</w:t>
      </w:r>
    </w:p>
    <w:p w14:paraId="53D27930">
      <w:pPr>
        <w:pStyle w:val="11"/>
        <w:numPr>
          <w:ilvl w:val="0"/>
          <w:numId w:val="2"/>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电子版表格：在钉钉“办理进编”群文件中下载</w:t>
      </w:r>
      <w:r>
        <w:rPr>
          <w:rFonts w:hint="eastAsia" w:ascii="Times New Roman" w:hAnsi="Times New Roman" w:eastAsia="仿宋"/>
          <w:color w:val="auto"/>
          <w:sz w:val="32"/>
          <w:szCs w:val="32"/>
          <w:highlight w:val="none"/>
          <w:lang w:val="en-US" w:eastAsia="zh-CN"/>
        </w:rPr>
        <w:t>2</w:t>
      </w:r>
      <w:r>
        <w:rPr>
          <w:rFonts w:ascii="Times New Roman" w:hAnsi="Times New Roman" w:eastAsia="仿宋"/>
          <w:color w:val="auto"/>
          <w:sz w:val="32"/>
          <w:szCs w:val="32"/>
          <w:highlight w:val="none"/>
        </w:rPr>
        <w:t>份表格并按照要求填写完成。表格包括：省人事系统登记表、丽水学院高层次人才个人情况表。</w:t>
      </w:r>
      <w:r>
        <w:rPr>
          <w:rFonts w:ascii="Times New Roman" w:hAnsi="Times New Roman"/>
          <w:color w:val="auto"/>
          <w:sz w:val="32"/>
          <w:szCs w:val="32"/>
          <w:highlight w:val="none"/>
        </w:rPr>
        <w:t> </w:t>
      </w:r>
    </w:p>
    <w:p w14:paraId="433654F1">
      <w:pPr>
        <w:pStyle w:val="11"/>
        <w:numPr>
          <w:ilvl w:val="0"/>
          <w:numId w:val="2"/>
        </w:numPr>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1-4项材料交至人事处后，由</w:t>
      </w:r>
      <w:r>
        <w:rPr>
          <w:rFonts w:ascii="Times New Roman" w:hAnsi="Times New Roman" w:eastAsia="仿宋"/>
          <w:color w:val="auto"/>
          <w:sz w:val="32"/>
          <w:szCs w:val="32"/>
          <w:highlight w:val="none"/>
          <w:lang w:bidi="ar"/>
        </w:rPr>
        <w:t>二级单位负责进编的工作人员</w:t>
      </w:r>
      <w:r>
        <w:rPr>
          <w:rFonts w:hint="eastAsia" w:ascii="Times New Roman" w:hAnsi="Times New Roman" w:eastAsia="仿宋"/>
          <w:color w:val="auto"/>
          <w:sz w:val="32"/>
          <w:szCs w:val="32"/>
          <w:highlight w:val="none"/>
          <w:lang w:eastAsia="zh-CN" w:bidi="ar"/>
        </w:rPr>
        <w:t>携《调档申请》</w:t>
      </w:r>
      <w:r>
        <w:rPr>
          <w:rFonts w:ascii="Times New Roman" w:hAnsi="Times New Roman" w:eastAsia="仿宋"/>
          <w:color w:val="auto"/>
          <w:sz w:val="32"/>
          <w:szCs w:val="32"/>
          <w:highlight w:val="none"/>
        </w:rPr>
        <w:t>办理引进人才商调函。</w:t>
      </w:r>
    </w:p>
    <w:p w14:paraId="3564EDF5">
      <w:pPr>
        <w:pStyle w:val="11"/>
        <w:adjustRightInd w:val="0"/>
        <w:snapToGrid w:val="0"/>
        <w:spacing w:before="0" w:beforeAutospacing="0" w:after="0" w:afterAutospacing="0" w:line="360" w:lineRule="auto"/>
        <w:rPr>
          <w:rFonts w:ascii="Times New Roman" w:hAnsi="Times New Roman" w:eastAsia="仿宋"/>
          <w:b/>
          <w:bCs/>
          <w:color w:val="auto"/>
          <w:sz w:val="32"/>
          <w:szCs w:val="32"/>
          <w:highlight w:val="none"/>
        </w:rPr>
      </w:pPr>
      <w:r>
        <w:rPr>
          <w:rFonts w:ascii="Times New Roman" w:hAnsi="Times New Roman" w:eastAsia="仿宋"/>
          <w:color w:val="auto"/>
          <w:sz w:val="32"/>
          <w:szCs w:val="32"/>
          <w:highlight w:val="none"/>
        </w:rPr>
        <w:t xml:space="preserve">    审查材料上交流程：1-3材料的电子扫描件（PDF格式）和相应材料复印件给二级单位党政办，党政办审核无误后签署“与原件相符”、日期、经办人姓名，并加盖单位公章，连同其他材料一并交到综合行政楼人事处办公室。</w:t>
      </w:r>
      <w:r>
        <w:rPr>
          <w:rFonts w:ascii="Times New Roman" w:hAnsi="Times New Roman" w:eastAsia="仿宋"/>
          <w:b/>
          <w:bCs/>
          <w:color w:val="auto"/>
          <w:sz w:val="32"/>
          <w:szCs w:val="32"/>
          <w:highlight w:val="none"/>
        </w:rPr>
        <w:t>（1-3材料交电子扫描件PDF及纸质稿复印件，材料4上交电子文档）。材料1上交到人事处401办公室，其余材料上交到人事处412办公室。</w:t>
      </w:r>
    </w:p>
    <w:p w14:paraId="692BC9F1">
      <w:pPr>
        <w:pStyle w:val="11"/>
        <w:adjustRightInd w:val="0"/>
        <w:snapToGrid w:val="0"/>
        <w:spacing w:before="0" w:beforeAutospacing="0" w:after="0" w:afterAutospacing="0" w:line="360" w:lineRule="auto"/>
        <w:ind w:left="480"/>
        <w:rPr>
          <w:rFonts w:ascii="Times New Roman" w:hAnsi="Times New Roman" w:eastAsia="仿宋"/>
          <w:b/>
          <w:color w:val="auto"/>
          <w:sz w:val="32"/>
          <w:szCs w:val="32"/>
          <w:highlight w:val="none"/>
        </w:rPr>
      </w:pPr>
      <w:r>
        <w:rPr>
          <w:rFonts w:ascii="Times New Roman" w:hAnsi="Times New Roman" w:eastAsia="仿宋"/>
          <w:b/>
          <w:color w:val="auto"/>
          <w:sz w:val="32"/>
          <w:szCs w:val="32"/>
          <w:highlight w:val="none"/>
        </w:rPr>
        <w:t>（三）注意事项</w:t>
      </w:r>
    </w:p>
    <w:p w14:paraId="684304E7">
      <w:pPr>
        <w:pStyle w:val="11"/>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1.各位老师请切记进编所有材料上的时间一定精确到“日”，无论是工作简历、学习简历及职称职务等。</w:t>
      </w:r>
    </w:p>
    <w:p w14:paraId="138FF56D">
      <w:pPr>
        <w:pStyle w:val="11"/>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2.籍贯、户籍、出生地以户口本上信息为准；如果户口本上无此类信息，请以自己原来档案中登记的信息为准。</w:t>
      </w:r>
    </w:p>
    <w:p w14:paraId="6088B88B">
      <w:pPr>
        <w:adjustRightInd w:val="0"/>
        <w:snapToGrid w:val="0"/>
        <w:spacing w:line="360" w:lineRule="auto"/>
        <w:ind w:firstLine="48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3.所有复印件一定要签署“与原件相符”、日期、经办人姓名，并加盖单位公章。</w:t>
      </w:r>
    </w:p>
    <w:p w14:paraId="10513812">
      <w:pPr>
        <w:pStyle w:val="11"/>
        <w:adjustRightInd w:val="0"/>
        <w:snapToGrid w:val="0"/>
        <w:spacing w:before="0" w:beforeAutospacing="0" w:after="0" w:afterAutospacing="0" w:line="360" w:lineRule="auto"/>
        <w:ind w:firstLine="480"/>
        <w:rPr>
          <w:rFonts w:ascii="Times New Roman" w:hAnsi="Times New Roman" w:eastAsia="仿宋"/>
          <w:color w:val="auto"/>
          <w:sz w:val="32"/>
          <w:szCs w:val="32"/>
          <w:highlight w:val="none"/>
        </w:rPr>
      </w:pPr>
      <w:r>
        <w:rPr>
          <w:rFonts w:ascii="Times New Roman" w:hAnsi="Times New Roman" w:eastAsia="仿宋"/>
          <w:color w:val="auto"/>
          <w:sz w:val="32"/>
          <w:szCs w:val="32"/>
          <w:highlight w:val="none"/>
        </w:rPr>
        <w:t xml:space="preserve">4.《丽水市招聘事业单位工作人员考察表》要A3齐缝打印或A4双面打印并装订；《丽水市招聘事业单位工作人员考察表》第5页第2栏“户籍地反邪教部门意见”按照公安机关的要求办理。 </w:t>
      </w:r>
    </w:p>
    <w:p w14:paraId="7D43D6DA">
      <w:pPr>
        <w:pStyle w:val="11"/>
        <w:adjustRightInd w:val="0"/>
        <w:snapToGrid w:val="0"/>
        <w:spacing w:before="0" w:beforeAutospacing="0" w:after="0" w:afterAutospacing="0" w:line="360" w:lineRule="auto"/>
        <w:ind w:firstLine="480"/>
        <w:rPr>
          <w:rFonts w:ascii="Times New Roman" w:hAnsi="Times New Roman"/>
          <w:color w:val="auto"/>
          <w:sz w:val="32"/>
          <w:szCs w:val="32"/>
          <w:highlight w:val="none"/>
        </w:rPr>
      </w:pPr>
      <w:r>
        <w:rPr>
          <w:rFonts w:ascii="Times New Roman" w:hAnsi="Times New Roman" w:eastAsia="仿宋"/>
          <w:color w:val="auto"/>
          <w:sz w:val="32"/>
          <w:szCs w:val="32"/>
          <w:highlight w:val="none"/>
        </w:rPr>
        <w:t>5.个人上交所有电子版材料时请以本人姓名命名，汇总后以文件夹形式发送人事处负责进编工作老师的个人钉钉。</w:t>
      </w:r>
    </w:p>
    <w:p w14:paraId="1369BD43">
      <w:pPr>
        <w:pStyle w:val="3"/>
        <w:ind w:firstLine="723"/>
        <w:rPr>
          <w:rFonts w:ascii="Times New Roman" w:hAnsi="Times New Roman" w:eastAsia="仿宋" w:cs="Times New Roman"/>
          <w:b w:val="0"/>
          <w:bCs w:val="0"/>
          <w:color w:val="auto"/>
          <w:sz w:val="32"/>
          <w:highlight w:val="none"/>
        </w:rPr>
      </w:pPr>
      <w:bookmarkStart w:id="31" w:name="_Toc2327"/>
      <w:bookmarkStart w:id="32" w:name="_Toc8504"/>
      <w:bookmarkStart w:id="33" w:name="_Toc11210"/>
      <w:r>
        <w:rPr>
          <w:rFonts w:ascii="Times New Roman" w:hAnsi="Times New Roman" w:cs="Times New Roman"/>
          <w:color w:val="auto"/>
          <w:szCs w:val="36"/>
          <w:highlight w:val="none"/>
        </w:rPr>
        <w:t>三、教职工月度考勤和月度考核工作说明</w:t>
      </w:r>
      <w:r>
        <w:rPr>
          <w:rFonts w:ascii="Times New Roman" w:hAnsi="Times New Roman" w:eastAsia="仿宋" w:cs="Times New Roman"/>
          <w:b w:val="0"/>
          <w:bCs w:val="0"/>
          <w:color w:val="auto"/>
          <w:sz w:val="32"/>
          <w:highlight w:val="none"/>
        </w:rPr>
        <w:t>（行政楼412，227</w:t>
      </w:r>
      <w:r>
        <w:rPr>
          <w:rFonts w:hint="eastAsia" w:ascii="Times New Roman" w:hAnsi="Times New Roman" w:eastAsia="仿宋" w:cs="Times New Roman"/>
          <w:b w:val="0"/>
          <w:bCs w:val="0"/>
          <w:color w:val="auto"/>
          <w:sz w:val="32"/>
          <w:highlight w:val="none"/>
          <w:lang w:val="en-US" w:eastAsia="zh-CN"/>
        </w:rPr>
        <w:t>1349</w:t>
      </w:r>
      <w:r>
        <w:rPr>
          <w:rFonts w:ascii="Times New Roman" w:hAnsi="Times New Roman" w:eastAsia="仿宋" w:cs="Times New Roman"/>
          <w:b w:val="0"/>
          <w:bCs w:val="0"/>
          <w:color w:val="auto"/>
          <w:sz w:val="32"/>
          <w:highlight w:val="none"/>
        </w:rPr>
        <w:t>）</w:t>
      </w:r>
      <w:bookmarkEnd w:id="31"/>
      <w:bookmarkEnd w:id="32"/>
      <w:bookmarkEnd w:id="33"/>
    </w:p>
    <w:p w14:paraId="2AFE9BC4">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月度考勤：教职工自到岗之日起，应按照《丽水学院教职工管理办法》 (丽学院〔2022〕47号)的相关规定参加学校的正常考勤，如需请假应到二级单位及时办理请假手续。</w:t>
      </w:r>
    </w:p>
    <w:p w14:paraId="111D19D7">
      <w:pPr>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月度考核：教职工应按照《丽水学院教职工月度考核管理办法》（丽学院〔2021〕18号 ）的要求参加月度考核，月度考核由二级单位进行组织，博士自到岗之日起参加月度考核，硕士自入编之日起参加月度考核。</w:t>
      </w:r>
    </w:p>
    <w:p w14:paraId="0B66D1F1">
      <w:pPr>
        <w:pStyle w:val="3"/>
        <w:ind w:firstLine="723"/>
        <w:rPr>
          <w:rFonts w:ascii="Times New Roman" w:hAnsi="Times New Roman" w:eastAsia="仿宋" w:cs="Times New Roman"/>
          <w:b w:val="0"/>
          <w:bCs w:val="0"/>
          <w:color w:val="auto"/>
          <w:sz w:val="32"/>
          <w:highlight w:val="none"/>
        </w:rPr>
      </w:pPr>
      <w:bookmarkStart w:id="34" w:name="_Toc2037"/>
      <w:bookmarkStart w:id="35" w:name="_Toc29353"/>
      <w:bookmarkStart w:id="36" w:name="_Toc22264"/>
      <w:r>
        <w:rPr>
          <w:rFonts w:ascii="Times New Roman" w:hAnsi="Times New Roman" w:cs="Times New Roman"/>
          <w:color w:val="auto"/>
          <w:szCs w:val="36"/>
          <w:highlight w:val="none"/>
        </w:rPr>
        <w:t>四、教职工因私出国和护照管理相关规定</w:t>
      </w:r>
      <w:r>
        <w:rPr>
          <w:rFonts w:ascii="Times New Roman" w:hAnsi="Times New Roman" w:cs="Times New Roman"/>
          <w:b w:val="0"/>
          <w:bCs w:val="0"/>
          <w:color w:val="auto"/>
          <w:sz w:val="32"/>
          <w:highlight w:val="none"/>
        </w:rPr>
        <w:t>（</w:t>
      </w:r>
      <w:r>
        <w:rPr>
          <w:rFonts w:ascii="Times New Roman" w:hAnsi="Times New Roman" w:eastAsia="仿宋" w:cs="Times New Roman"/>
          <w:b w:val="0"/>
          <w:bCs w:val="0"/>
          <w:color w:val="auto"/>
          <w:sz w:val="32"/>
          <w:highlight w:val="none"/>
        </w:rPr>
        <w:t>行政楼41</w:t>
      </w:r>
      <w:r>
        <w:rPr>
          <w:rFonts w:hint="eastAsia" w:ascii="Times New Roman" w:hAnsi="Times New Roman" w:eastAsia="仿宋" w:cs="Times New Roman"/>
          <w:b w:val="0"/>
          <w:bCs w:val="0"/>
          <w:color w:val="auto"/>
          <w:sz w:val="32"/>
          <w:highlight w:val="none"/>
          <w:lang w:val="en-US" w:eastAsia="zh-CN"/>
        </w:rPr>
        <w:t>0</w:t>
      </w:r>
      <w:r>
        <w:rPr>
          <w:rFonts w:ascii="Times New Roman" w:hAnsi="Times New Roman" w:eastAsia="仿宋" w:cs="Times New Roman"/>
          <w:b w:val="0"/>
          <w:bCs w:val="0"/>
          <w:color w:val="auto"/>
          <w:sz w:val="32"/>
          <w:highlight w:val="none"/>
        </w:rPr>
        <w:t>，2273627）</w:t>
      </w:r>
      <w:bookmarkEnd w:id="34"/>
      <w:bookmarkEnd w:id="35"/>
      <w:bookmarkEnd w:id="36"/>
    </w:p>
    <w:p w14:paraId="1D4F90A7">
      <w:pPr>
        <w:ind w:firstLine="601" w:firstLineChars="188"/>
        <w:jc w:val="left"/>
        <w:rPr>
          <w:rFonts w:ascii="Times New Roman" w:hAnsi="Times New Roman" w:eastAsia="仿宋" w:cs="Times New Roman"/>
          <w:b/>
          <w:color w:val="auto"/>
          <w:sz w:val="32"/>
          <w:szCs w:val="32"/>
          <w:highlight w:val="none"/>
        </w:rPr>
      </w:pPr>
      <w:r>
        <w:rPr>
          <w:rFonts w:ascii="Times New Roman" w:hAnsi="Times New Roman" w:eastAsia="仿宋" w:cs="Times New Roman"/>
          <w:color w:val="auto"/>
          <w:sz w:val="32"/>
          <w:szCs w:val="32"/>
          <w:highlight w:val="none"/>
        </w:rPr>
        <w:t>根据《丽水学院教职工因私出国（境）管理暂行规定》（丽学院办[2022]9号）文件规定，副高及以上专业技术人员已办理出国境证件（护照、港澳通行证、台湾通行证）的，到岗之后应及时交至二级单位负责因私出国（境）管理的工作人员，由工作人员上交至人事处集中保管。教职工因私出国需提前通过钉钉办理审批手续。</w:t>
      </w:r>
    </w:p>
    <w:p w14:paraId="3187462E">
      <w:pPr>
        <w:jc w:val="left"/>
        <w:rPr>
          <w:rFonts w:ascii="Times New Roman" w:hAnsi="Times New Roman" w:cs="Times New Roman"/>
          <w:b/>
          <w:bCs/>
          <w:color w:val="auto"/>
          <w:kern w:val="44"/>
          <w:sz w:val="44"/>
          <w:szCs w:val="44"/>
          <w:highlight w:val="none"/>
        </w:rPr>
      </w:pPr>
      <w:r>
        <w:rPr>
          <w:rFonts w:ascii="Times New Roman" w:hAnsi="Times New Roman" w:cs="Times New Roman"/>
          <w:color w:val="auto"/>
          <w:highlight w:val="none"/>
        </w:rPr>
        <w:br w:type="page"/>
      </w:r>
    </w:p>
    <w:p w14:paraId="6CD6B1DF">
      <w:pPr>
        <w:pStyle w:val="2"/>
        <w:spacing w:before="0" w:beforeLines="0" w:after="0" w:afterLines="0" w:line="240" w:lineRule="auto"/>
        <w:rPr>
          <w:rFonts w:ascii="Times New Roman" w:hAnsi="Times New Roman" w:cs="Times New Roman"/>
          <w:color w:val="auto"/>
          <w:sz w:val="20"/>
          <w:szCs w:val="20"/>
          <w:highlight w:val="none"/>
        </w:rPr>
      </w:pPr>
      <w:bookmarkStart w:id="37" w:name="_Toc3335"/>
    </w:p>
    <w:p w14:paraId="6A861373">
      <w:pPr>
        <w:pStyle w:val="2"/>
        <w:spacing w:before="156" w:after="312"/>
        <w:rPr>
          <w:rFonts w:ascii="Times New Roman" w:hAnsi="Times New Roman" w:cs="Times New Roman"/>
          <w:color w:val="auto"/>
          <w:highlight w:val="none"/>
        </w:rPr>
      </w:pPr>
      <w:bookmarkStart w:id="38" w:name="_Toc3642"/>
      <w:bookmarkStart w:id="39" w:name="_Toc25936"/>
      <w:r>
        <w:rPr>
          <w:rFonts w:ascii="Times New Roman" w:hAnsi="Times New Roman" w:cs="Times New Roman"/>
          <w:color w:val="auto"/>
          <w:highlight w:val="none"/>
        </w:rPr>
        <w:t>第三部分  劳资福利</w:t>
      </w:r>
      <w:bookmarkEnd w:id="37"/>
      <w:bookmarkEnd w:id="38"/>
      <w:bookmarkEnd w:id="39"/>
    </w:p>
    <w:p w14:paraId="07C8B693">
      <w:pPr>
        <w:pStyle w:val="3"/>
        <w:ind w:firstLine="723"/>
        <w:rPr>
          <w:rFonts w:ascii="Times New Roman" w:hAnsi="Times New Roman" w:cs="Times New Roman"/>
          <w:color w:val="auto"/>
          <w:highlight w:val="none"/>
        </w:rPr>
      </w:pPr>
      <w:bookmarkStart w:id="40" w:name="_Toc25795"/>
      <w:bookmarkStart w:id="41" w:name="_Toc19851"/>
      <w:bookmarkStart w:id="42" w:name="_Toc19475"/>
      <w:r>
        <w:rPr>
          <w:rFonts w:ascii="Times New Roman" w:hAnsi="Times New Roman" w:cs="Times New Roman"/>
          <w:color w:val="auto"/>
          <w:highlight w:val="none"/>
        </w:rPr>
        <w:t>一、校园卡（教师卡）办理</w:t>
      </w:r>
      <w:bookmarkEnd w:id="40"/>
      <w:bookmarkEnd w:id="41"/>
      <w:bookmarkEnd w:id="42"/>
      <w:r>
        <w:rPr>
          <w:rFonts w:ascii="Times New Roman" w:hAnsi="Times New Roman" w:cs="Times New Roman"/>
          <w:color w:val="auto"/>
          <w:highlight w:val="none"/>
        </w:rPr>
        <w:t xml:space="preserve"> </w:t>
      </w:r>
    </w:p>
    <w:p w14:paraId="1E166285">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准备1寸彩色电子照片，到后勤服务大厅办理校园卡（西校区教8C，原华侨学院一楼）。</w:t>
      </w:r>
    </w:p>
    <w:p w14:paraId="35A60C56">
      <w:pPr>
        <w:pStyle w:val="3"/>
        <w:ind w:firstLine="723"/>
        <w:rPr>
          <w:rFonts w:ascii="Times New Roman" w:hAnsi="Times New Roman" w:eastAsia="仿宋" w:cs="Times New Roman"/>
          <w:color w:val="auto"/>
          <w:sz w:val="32"/>
          <w:highlight w:val="none"/>
        </w:rPr>
      </w:pPr>
      <w:bookmarkStart w:id="43" w:name="_Toc9450"/>
      <w:bookmarkStart w:id="44" w:name="_Toc21633"/>
      <w:bookmarkStart w:id="45" w:name="_Toc24086"/>
      <w:r>
        <w:rPr>
          <w:rFonts w:ascii="Times New Roman" w:hAnsi="Times New Roman" w:cs="Times New Roman"/>
          <w:color w:val="auto"/>
          <w:highlight w:val="none"/>
        </w:rPr>
        <w:t>二、工资卡办理、工资起发时间及工资构成说明</w:t>
      </w:r>
      <w:r>
        <w:rPr>
          <w:rFonts w:ascii="Times New Roman" w:hAnsi="Times New Roman" w:eastAsia="仿宋" w:cs="Times New Roman"/>
          <w:b w:val="0"/>
          <w:bCs w:val="0"/>
          <w:color w:val="auto"/>
          <w:sz w:val="32"/>
          <w:highlight w:val="none"/>
        </w:rPr>
        <w:t>（行政楼412，2271014）</w:t>
      </w:r>
      <w:bookmarkEnd w:id="43"/>
      <w:bookmarkEnd w:id="44"/>
      <w:bookmarkEnd w:id="45"/>
    </w:p>
    <w:p w14:paraId="5DA93DBE">
      <w:pPr>
        <w:spacing w:line="360" w:lineRule="auto"/>
        <w:ind w:firstLine="643" w:firstLineChars="200"/>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（一）工资卡办理</w:t>
      </w:r>
    </w:p>
    <w:p w14:paraId="1B020B30">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新进人员报到后及时咨询计划财务处，办理学校工资卡（工商银行），将身份证和银行卡帐号材料复印件（除工资关系未办理转入人员）交至计划财务处大厅（行政2楼219财务大厅，复印件留联系电话）。</w:t>
      </w:r>
    </w:p>
    <w:p w14:paraId="3DA44099">
      <w:pPr>
        <w:spacing w:line="360" w:lineRule="auto"/>
        <w:ind w:firstLine="643" w:firstLineChars="200"/>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（二）工资起发时间</w:t>
      </w:r>
    </w:p>
    <w:p w14:paraId="50488826">
      <w:pPr>
        <w:spacing w:line="360" w:lineRule="auto"/>
        <w:ind w:firstLine="643" w:firstLineChars="200"/>
        <w:jc w:val="left"/>
        <w:rPr>
          <w:rFonts w:ascii="Times New Roman" w:hAnsi="Times New Roman" w:eastAsia="仿宋" w:cs="Times New Roman"/>
          <w:b/>
          <w:color w:val="auto"/>
          <w:sz w:val="32"/>
          <w:szCs w:val="32"/>
          <w:highlight w:val="none"/>
        </w:rPr>
      </w:pPr>
      <w:r>
        <w:rPr>
          <w:rFonts w:ascii="Times New Roman" w:hAnsi="Times New Roman" w:eastAsia="仿宋" w:cs="Times New Roman"/>
          <w:b/>
          <w:bCs/>
          <w:color w:val="auto"/>
          <w:sz w:val="32"/>
          <w:szCs w:val="32"/>
          <w:highlight w:val="none"/>
        </w:rPr>
        <w:t>公开招聘人员</w:t>
      </w:r>
    </w:p>
    <w:p w14:paraId="60D8A1D0">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bCs/>
          <w:color w:val="auto"/>
          <w:sz w:val="32"/>
          <w:szCs w:val="32"/>
          <w:highlight w:val="none"/>
        </w:rPr>
        <w:t>1.</w:t>
      </w:r>
      <w:r>
        <w:rPr>
          <w:rFonts w:ascii="Times New Roman" w:hAnsi="Times New Roman" w:eastAsia="仿宋" w:cs="Times New Roman"/>
          <w:color w:val="auto"/>
          <w:sz w:val="32"/>
          <w:szCs w:val="32"/>
          <w:highlight w:val="none"/>
        </w:rPr>
        <w:t xml:space="preserve"> </w:t>
      </w:r>
      <w:r>
        <w:rPr>
          <w:rFonts w:ascii="Times New Roman" w:hAnsi="Times New Roman" w:eastAsia="仿宋" w:cs="Times New Roman"/>
          <w:bCs/>
          <w:color w:val="auto"/>
          <w:sz w:val="32"/>
          <w:szCs w:val="32"/>
          <w:highlight w:val="none"/>
        </w:rPr>
        <w:t>应届毕业生、原私营企业工作人员：</w:t>
      </w:r>
      <w:r>
        <w:rPr>
          <w:rFonts w:ascii="Times New Roman" w:hAnsi="Times New Roman" w:eastAsia="仿宋" w:cs="Times New Roman"/>
          <w:color w:val="auto"/>
          <w:sz w:val="32"/>
          <w:szCs w:val="32"/>
          <w:highlight w:val="none"/>
        </w:rPr>
        <w:t>按到岗工作时间起发放工资待遇。</w:t>
      </w:r>
    </w:p>
    <w:p w14:paraId="3686F780">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2.原机关事业、国营或国有企业单位工作人员：需提供辞职证明材料和原工资介绍信或停发工资证明再衔接发放（停发工资时间早于到岗时间的按到岗时间发放）。</w:t>
      </w:r>
    </w:p>
    <w:p w14:paraId="6F1AA8D9">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注：16号后到岗的发放当月半个月工资。</w:t>
      </w:r>
    </w:p>
    <w:p w14:paraId="66C7550D">
      <w:pPr>
        <w:spacing w:line="360" w:lineRule="auto"/>
        <w:ind w:firstLine="472" w:firstLineChars="147"/>
        <w:jc w:val="left"/>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 xml:space="preserve"> 调动人员</w:t>
      </w:r>
    </w:p>
    <w:p w14:paraId="5535E101">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b w:val="0"/>
          <w:bCs w:val="0"/>
          <w:color w:val="auto"/>
          <w:sz w:val="32"/>
          <w:szCs w:val="32"/>
          <w:highlight w:val="none"/>
        </w:rPr>
        <w:t>1.</w:t>
      </w:r>
      <w:r>
        <w:rPr>
          <w:rFonts w:ascii="Times New Roman" w:hAnsi="Times New Roman" w:eastAsia="仿宋" w:cs="Times New Roman"/>
          <w:color w:val="auto"/>
          <w:sz w:val="32"/>
          <w:szCs w:val="32"/>
          <w:highlight w:val="none"/>
        </w:rPr>
        <w:t>按工资介绍信时间衔接发放。</w:t>
      </w:r>
    </w:p>
    <w:p w14:paraId="084C8238">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如调动手续未能及时办理且原单位已停发工资的，由调动人员本人提供原单位停发工资证明后衔接发放；其中档案未到的，工资标准参照公开招聘人员预发。入编后根据个人档案重新核定工资，以报丽水市人社局工资处批复的工资介绍信中的工资标准发放。</w:t>
      </w:r>
    </w:p>
    <w:p w14:paraId="385D3B79">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3.事业编制调入的年薪制人员如提前到校工作的，正常工资参照其他调动人员衔接发放，其余差额部分工资按正式到岗工作时间补发年薪工资。</w:t>
      </w:r>
    </w:p>
    <w:p w14:paraId="758311AC">
      <w:pPr>
        <w:spacing w:line="360" w:lineRule="auto"/>
        <w:ind w:firstLine="643" w:firstLineChars="200"/>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（三）工资构成说明</w:t>
      </w:r>
    </w:p>
    <w:p w14:paraId="002A5A79">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1.工资主要由基本工资和绩效工资构成。其中基本工资包括岗位工资和薪级工资；绩效工资包括基础绩效工资（岗位津贴、工龄补贴、生活补贴）和奖励性绩效工资。</w:t>
      </w:r>
      <w:r>
        <w:rPr>
          <w:rFonts w:hint="eastAsia" w:ascii="Times New Roman" w:hAnsi="Times New Roman" w:eastAsia="仿宋" w:cs="Times New Roman"/>
          <w:color w:val="auto"/>
          <w:sz w:val="32"/>
          <w:szCs w:val="32"/>
          <w:highlight w:val="none"/>
        </w:rPr>
        <w:t>年度奖金</w:t>
      </w:r>
      <w:r>
        <w:rPr>
          <w:rFonts w:ascii="Times New Roman" w:hAnsi="Times New Roman" w:eastAsia="仿宋" w:cs="Times New Roman"/>
          <w:color w:val="auto"/>
          <w:sz w:val="32"/>
          <w:szCs w:val="32"/>
          <w:highlight w:val="none"/>
        </w:rPr>
        <w:t>包括基础绩效奖金和年度考核奖。</w:t>
      </w:r>
    </w:p>
    <w:p w14:paraId="641ACBF6">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2.奖励性绩效和奖金说明</w:t>
      </w:r>
    </w:p>
    <w:p w14:paraId="5A345BA3">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奖励性绩效工资。机关部处人员每月的奖励性绩效工资预发部分由人事处通知计划财务处发放；二级学院人员每月的奖励性绩效工资预发部分由二级学院办公室按本单位同类人员标准制表，经本单位领导签字批准及盖章，报人事处审核后，通知计划财务处发放。奖励性绩效工资年终统一结算。</w:t>
      </w:r>
    </w:p>
    <w:p w14:paraId="6D242AEA">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博士或高级职称人员根据协议</w:t>
      </w:r>
      <w:r>
        <w:rPr>
          <w:rFonts w:hint="eastAsia" w:ascii="Times New Roman" w:hAnsi="Times New Roman" w:eastAsia="仿宋" w:cs="Times New Roman"/>
          <w:color w:val="auto"/>
          <w:sz w:val="32"/>
          <w:szCs w:val="32"/>
          <w:highlight w:val="none"/>
        </w:rPr>
        <w:t>其</w:t>
      </w:r>
      <w:r>
        <w:rPr>
          <w:rFonts w:ascii="Times New Roman" w:hAnsi="Times New Roman" w:eastAsia="仿宋" w:cs="Times New Roman"/>
          <w:color w:val="auto"/>
          <w:sz w:val="32"/>
          <w:szCs w:val="32"/>
          <w:highlight w:val="none"/>
        </w:rPr>
        <w:t>奖励性绩效工资按到岗时间起</w:t>
      </w:r>
      <w:r>
        <w:rPr>
          <w:rFonts w:hint="eastAsia" w:ascii="Times New Roman" w:hAnsi="Times New Roman" w:eastAsia="仿宋" w:cs="Times New Roman"/>
          <w:color w:val="auto"/>
          <w:sz w:val="32"/>
          <w:szCs w:val="32"/>
          <w:highlight w:val="none"/>
        </w:rPr>
        <w:t>预发</w:t>
      </w:r>
      <w:r>
        <w:rPr>
          <w:rFonts w:ascii="Times New Roman" w:hAnsi="Times New Roman" w:eastAsia="仿宋" w:cs="Times New Roman"/>
          <w:color w:val="auto"/>
          <w:sz w:val="32"/>
          <w:szCs w:val="32"/>
          <w:highlight w:val="none"/>
        </w:rPr>
        <w:t>，硕士奖励性绩效工资一般按入编时间起</w:t>
      </w:r>
      <w:r>
        <w:rPr>
          <w:rFonts w:hint="eastAsia" w:ascii="Times New Roman" w:hAnsi="Times New Roman" w:eastAsia="仿宋" w:cs="Times New Roman"/>
          <w:color w:val="auto"/>
          <w:sz w:val="32"/>
          <w:szCs w:val="32"/>
          <w:highlight w:val="none"/>
        </w:rPr>
        <w:t>预发</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eastAsia="zh-CN"/>
        </w:rPr>
        <w:t>其他</w:t>
      </w:r>
      <w:r>
        <w:rPr>
          <w:rFonts w:ascii="Times New Roman" w:hAnsi="Times New Roman" w:eastAsia="仿宋" w:cs="Times New Roman"/>
          <w:color w:val="auto"/>
          <w:sz w:val="32"/>
          <w:szCs w:val="32"/>
          <w:highlight w:val="none"/>
        </w:rPr>
        <w:t>调入人员奖励性绩效工资与原单位衔接发放。</w:t>
      </w:r>
    </w:p>
    <w:p w14:paraId="377A9D13">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（2）基础绩效奖金。基础绩效奖金每月发放，与教职工考勤和月度考核等挂钩，按照市人社局和学校相关文件次月结算。工资关系未转入人员不享受基础绩效奖金</w:t>
      </w:r>
      <w:r>
        <w:rPr>
          <w:rFonts w:hint="eastAsia" w:ascii="Times New Roman" w:hAnsi="Times New Roman" w:eastAsia="仿宋" w:cs="Times New Roman"/>
          <w:color w:val="auto"/>
          <w:sz w:val="32"/>
          <w:szCs w:val="32"/>
          <w:highlight w:val="none"/>
        </w:rPr>
        <w:t>。</w:t>
      </w:r>
    </w:p>
    <w:p w14:paraId="2C68EB25">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（3）年度考核奖。年度考核奖与教职工考勤和年度考核结果等挂钩，一般为年终发放，按照市人社局和学校相关文件执行。工资关系未转入人员不享受年度考核奖。</w:t>
      </w:r>
    </w:p>
    <w:p w14:paraId="73AF9AA2">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3.其他说明</w:t>
      </w:r>
    </w:p>
    <w:p w14:paraId="252924D9">
      <w:pPr>
        <w:spacing w:line="360" w:lineRule="auto"/>
        <w:ind w:firstLine="640" w:firstLineChars="200"/>
        <w:jc w:val="left"/>
        <w:rPr>
          <w:rFonts w:ascii="Times New Roman" w:hAnsi="Times New Roman" w:eastAsia="仿宋" w:cs="Times New Roman"/>
          <w:color w:val="auto"/>
          <w:spacing w:val="-11"/>
          <w:sz w:val="32"/>
          <w:szCs w:val="32"/>
          <w:highlight w:val="none"/>
        </w:rPr>
      </w:pPr>
      <w:r>
        <w:rPr>
          <w:rFonts w:ascii="Times New Roman" w:hAnsi="Times New Roman" w:eastAsia="仿宋" w:cs="Times New Roman"/>
          <w:color w:val="auto"/>
          <w:sz w:val="32"/>
          <w:szCs w:val="32"/>
          <w:highlight w:val="none"/>
        </w:rPr>
        <w:t>（1）引进博士享受三年副高待遇，副高工资补差在“博士副高正高工资”项目中发放。</w:t>
      </w:r>
      <w:r>
        <w:rPr>
          <w:rFonts w:hint="eastAsia" w:ascii="Times New Roman" w:hAnsi="Times New Roman" w:eastAsia="仿宋" w:cs="Times New Roman"/>
          <w:color w:val="auto"/>
          <w:sz w:val="32"/>
          <w:szCs w:val="32"/>
          <w:highlight w:val="none"/>
        </w:rPr>
        <w:t>按博士招聘的具有高级职称人员，试用期期间根据聘用协议在“博士副高正高工资”项目中补足职称工资差额。</w:t>
      </w:r>
    </w:p>
    <w:p w14:paraId="185B6D55">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（2）硕士入编前按丽水市最低工资标准发放实习岗位工资，入编后按聘任岗级工资标准发放。</w:t>
      </w:r>
    </w:p>
    <w:p w14:paraId="739A7202">
      <w:pPr>
        <w:spacing w:line="360" w:lineRule="auto"/>
        <w:ind w:firstLine="627" w:firstLineChars="19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（3）每月工资一般于当月</w:t>
      </w:r>
      <w:r>
        <w:rPr>
          <w:rFonts w:hint="eastAsia" w:ascii="Times New Roman" w:hAnsi="Times New Roman" w:eastAsia="仿宋" w:cs="Times New Roman"/>
          <w:color w:val="auto"/>
          <w:sz w:val="32"/>
          <w:szCs w:val="32"/>
          <w:highlight w:val="none"/>
        </w:rPr>
        <w:t>8</w:t>
      </w:r>
      <w:r>
        <w:rPr>
          <w:rFonts w:ascii="Times New Roman" w:hAnsi="Times New Roman" w:eastAsia="仿宋" w:cs="Times New Roman"/>
          <w:color w:val="auto"/>
          <w:sz w:val="32"/>
          <w:szCs w:val="32"/>
          <w:highlight w:val="none"/>
        </w:rPr>
        <w:t>号左右发放，个人工资标准可进入丽水学院OA--财务管理系统查询。</w:t>
      </w:r>
    </w:p>
    <w:p w14:paraId="1787846D">
      <w:pPr>
        <w:pStyle w:val="3"/>
        <w:ind w:firstLine="723"/>
        <w:rPr>
          <w:rFonts w:ascii="Times New Roman" w:hAnsi="Times New Roman" w:eastAsia="仿宋" w:cs="Times New Roman"/>
          <w:b w:val="0"/>
          <w:bCs w:val="0"/>
          <w:color w:val="auto"/>
          <w:sz w:val="32"/>
          <w:highlight w:val="none"/>
        </w:rPr>
      </w:pPr>
      <w:bookmarkStart w:id="46" w:name="_Toc8723"/>
      <w:bookmarkStart w:id="47" w:name="_Toc16400"/>
      <w:bookmarkStart w:id="48" w:name="_Toc22994"/>
      <w:r>
        <w:rPr>
          <w:rStyle w:val="23"/>
          <w:rFonts w:ascii="Times New Roman" w:hAnsi="Times New Roman" w:cs="Times New Roman"/>
          <w:b/>
          <w:bCs/>
          <w:color w:val="auto"/>
          <w:szCs w:val="36"/>
          <w:highlight w:val="none"/>
        </w:rPr>
        <w:t>三、办理社保、公积金等相关事项</w:t>
      </w:r>
      <w:r>
        <w:rPr>
          <w:rFonts w:ascii="Times New Roman" w:hAnsi="Times New Roman" w:eastAsia="仿宋" w:cs="Times New Roman"/>
          <w:b w:val="0"/>
          <w:bCs w:val="0"/>
          <w:color w:val="auto"/>
          <w:sz w:val="32"/>
          <w:highlight w:val="none"/>
        </w:rPr>
        <w:t>（行政楼412，2271014）</w:t>
      </w:r>
      <w:bookmarkEnd w:id="46"/>
      <w:bookmarkEnd w:id="47"/>
      <w:bookmarkEnd w:id="48"/>
    </w:p>
    <w:p w14:paraId="6CD80FBA">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（政策和费率变动以社保为准）</w:t>
      </w:r>
    </w:p>
    <w:p w14:paraId="75B54864">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（一）社保卡、公积金卡办理（</w:t>
      </w:r>
      <w:r>
        <w:rPr>
          <w:rFonts w:ascii="Times New Roman" w:hAnsi="Times New Roman" w:eastAsia="仿宋" w:cs="Times New Roman"/>
          <w:color w:val="auto"/>
          <w:sz w:val="32"/>
          <w:szCs w:val="32"/>
          <w:highlight w:val="none"/>
        </w:rPr>
        <w:t>咨询电话：123</w:t>
      </w:r>
      <w:r>
        <w:rPr>
          <w:rFonts w:hint="eastAsia" w:ascii="Times New Roman" w:hAnsi="Times New Roman" w:eastAsia="仿宋" w:cs="Times New Roman"/>
          <w:color w:val="auto"/>
          <w:sz w:val="32"/>
          <w:szCs w:val="32"/>
          <w:highlight w:val="none"/>
        </w:rPr>
        <w:t>45</w:t>
      </w:r>
      <w:r>
        <w:rPr>
          <w:rFonts w:ascii="Times New Roman" w:hAnsi="Times New Roman" w:eastAsia="仿宋" w:cs="Times New Roman"/>
          <w:b/>
          <w:bCs/>
          <w:color w:val="auto"/>
          <w:sz w:val="32"/>
          <w:szCs w:val="32"/>
          <w:highlight w:val="none"/>
        </w:rPr>
        <w:t>）</w:t>
      </w:r>
    </w:p>
    <w:p w14:paraId="15A7899B">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1.社保卡办理。社保卡可通过“浙里办--社保卡申领”线上办理；也可带本人身份证和1-2寸电子照片（可现场拍照）到丽水市花园路1号2幢</w:t>
      </w:r>
      <w:r>
        <w:rPr>
          <w:rFonts w:hint="eastAsia" w:ascii="Times New Roman" w:hAnsi="Times New Roman" w:eastAsia="仿宋" w:cs="Times New Roman"/>
          <w:color w:val="auto"/>
          <w:sz w:val="32"/>
          <w:szCs w:val="32"/>
          <w:highlight w:val="none"/>
        </w:rPr>
        <w:t>丽</w:t>
      </w:r>
      <w:r>
        <w:rPr>
          <w:rFonts w:ascii="Times New Roman" w:hAnsi="Times New Roman" w:eastAsia="仿宋" w:cs="Times New Roman"/>
          <w:color w:val="auto"/>
          <w:sz w:val="32"/>
          <w:szCs w:val="32"/>
          <w:highlight w:val="none"/>
        </w:rPr>
        <w:t>水人力社保服务中心2楼医保窗口办理（中意大洒店旁边）。</w:t>
      </w:r>
    </w:p>
    <w:p w14:paraId="413FF59C">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注：社保卡主要用于就医、买药、养老金发放等，请及时办理。工伤保险为参保后次日生效。</w:t>
      </w:r>
    </w:p>
    <w:p w14:paraId="4A22209B">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 公积金卡办理（主要用于公积金贷款）。需办理公积金卡的，具体业务可咨询计划财务处经办人。</w:t>
      </w:r>
    </w:p>
    <w:p w14:paraId="6E62D8BD">
      <w:pPr>
        <w:spacing w:line="360" w:lineRule="auto"/>
        <w:ind w:firstLine="643" w:firstLineChars="200"/>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（二）参保、养老保险转移、工资套改等事项</w:t>
      </w:r>
    </w:p>
    <w:p w14:paraId="70652817">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1.社保</w:t>
      </w:r>
      <w:r>
        <w:rPr>
          <w:rFonts w:hint="eastAsia" w:ascii="Times New Roman" w:hAnsi="Times New Roman" w:eastAsia="仿宋" w:cs="Times New Roman"/>
          <w:color w:val="auto"/>
          <w:sz w:val="32"/>
          <w:szCs w:val="32"/>
          <w:highlight w:val="none"/>
        </w:rPr>
        <w:t>参保</w:t>
      </w:r>
      <w:r>
        <w:rPr>
          <w:rFonts w:ascii="Times New Roman" w:hAnsi="Times New Roman" w:eastAsia="仿宋" w:cs="Times New Roman"/>
          <w:color w:val="auto"/>
          <w:sz w:val="32"/>
          <w:szCs w:val="32"/>
          <w:highlight w:val="none"/>
        </w:rPr>
        <w:t>办理。调入人员或事业编制当年辞职招录人员需提供原单位社保机构的“机关事业养老保险证明”，用于参保事业养老保险基数申报依据；未毕业在读硕士、博士在学制内提前到丽水学院工作的，请提供学习起止时间和学制证明材料。</w:t>
      </w:r>
    </w:p>
    <w:p w14:paraId="585529A9">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2.社保停缴和省外养老保险转入（个人办理）。原有缴纳社保且到岗后仍未停缴的，请及时办理停缴，并告知人事处社保经办人衔接缴纳社保（重复参保违反社保法）。</w:t>
      </w:r>
    </w:p>
    <w:p w14:paraId="10EC5878">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根据社保部门要求，养老保险须随个人工作转移，原单位或个人社保停缴，并在丽水市参保后，浙江省外企业养老保险和2014年10月后的机关事业养老保险须及时转入丽水市（机关事业养老保险需完成入编一件事后办理），部分地方支持线上办理，线下办理需要到原单位所辖的社保机构开具“养老保险缴费凭证”，再到丽水养老社保办理转入（未转入将影响工龄认定和退休等事项，请务必及时办理）。2014年9月前的地方事业养老由个人和原单位确认退费，不办理转入。</w:t>
      </w:r>
    </w:p>
    <w:p w14:paraId="275B9DC2">
      <w:pPr>
        <w:spacing w:line="360" w:lineRule="auto"/>
        <w:ind w:firstLine="646"/>
        <w:jc w:val="left"/>
        <w:rPr>
          <w:rFonts w:ascii="Times New Roman" w:hAnsi="Times New Roman" w:eastAsia="仿宋" w:cs="Times New Roman"/>
          <w:bCs/>
          <w:color w:val="auto"/>
          <w:sz w:val="32"/>
          <w:szCs w:val="32"/>
          <w:highlight w:val="none"/>
        </w:rPr>
      </w:pPr>
      <w:r>
        <w:rPr>
          <w:rFonts w:ascii="Times New Roman" w:hAnsi="Times New Roman" w:eastAsia="仿宋" w:cs="Times New Roman"/>
          <w:color w:val="auto"/>
          <w:sz w:val="32"/>
          <w:szCs w:val="32"/>
          <w:highlight w:val="none"/>
        </w:rPr>
        <w:t>3.薪级工资套改（适用2006年前参加工作人员）。工龄核定或工龄认定后，人事处根据个人档案材料进行薪级工资套改，要求个人档案材料完整，如学历、职称、工资变动表等档案材料，缺失材料需个人向原单位申请补充。</w:t>
      </w:r>
    </w:p>
    <w:p w14:paraId="383F0312">
      <w:pPr>
        <w:spacing w:line="360" w:lineRule="auto"/>
        <w:ind w:firstLine="646"/>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（三）社保公积金缴纳时间、基数核算等说明</w:t>
      </w:r>
    </w:p>
    <w:p w14:paraId="5DF0F614">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1.社保起交时间：15号前到岗工作的当月起交，16号后到岗工作的次月起交，公积金缴纳时间一般与社保同步；如到岗工作后原单位社保公积金未停的，根据原单位停缴时间衔接缴纳。</w:t>
      </w:r>
    </w:p>
    <w:p w14:paraId="78BDD2DB">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2.调动人员如原单位事业社保早于入编时间停保的，当年可根据个人提供原单位或所在社保机构打印的《机关事业养老保险参保证明》以当年缴费基数先缴纳企业社保。</w:t>
      </w:r>
    </w:p>
    <w:p w14:paraId="19736A1F">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3.入编后机关事业养老保险基数核算申报。</w:t>
      </w:r>
    </w:p>
    <w:p w14:paraId="33EC9833">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（1）入编当年未在机关事业单位缴纳机关事业养老保险的，按办理当月本人月缴费工资（基本工资+基础绩效工资+奖励性绩效工资预发，下同）核算社保基数参保。</w:t>
      </w:r>
    </w:p>
    <w:p w14:paraId="6737F294">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w:t>
      </w:r>
      <w:r>
        <w:rPr>
          <w:rFonts w:ascii="Times New Roman" w:hAnsi="Times New Roman" w:eastAsia="仿宋" w:cs="Times New Roman"/>
          <w:bCs/>
          <w:color w:val="auto"/>
          <w:sz w:val="32"/>
          <w:szCs w:val="32"/>
          <w:highlight w:val="none"/>
        </w:rPr>
        <w:t>入编后机关事业养老保险和职业年金，按新基数参保，按丽水市社保规定，医疗、失业、工伤保险等</w:t>
      </w:r>
      <w:r>
        <w:rPr>
          <w:rFonts w:hint="eastAsia" w:ascii="Times New Roman" w:hAnsi="Times New Roman" w:eastAsia="仿宋" w:cs="Times New Roman"/>
          <w:bCs/>
          <w:color w:val="auto"/>
          <w:sz w:val="32"/>
          <w:szCs w:val="32"/>
          <w:highlight w:val="none"/>
        </w:rPr>
        <w:t>当年</w:t>
      </w:r>
      <w:r>
        <w:rPr>
          <w:rFonts w:ascii="Times New Roman" w:hAnsi="Times New Roman" w:eastAsia="仿宋" w:cs="Times New Roman"/>
          <w:bCs/>
          <w:color w:val="auto"/>
          <w:sz w:val="32"/>
          <w:szCs w:val="32"/>
          <w:highlight w:val="none"/>
        </w:rPr>
        <w:t>基数不变</w:t>
      </w:r>
      <w:r>
        <w:rPr>
          <w:rFonts w:hint="eastAsia" w:ascii="Times New Roman" w:hAnsi="Times New Roman" w:eastAsia="仿宋" w:cs="Times New Roman"/>
          <w:bCs/>
          <w:color w:val="auto"/>
          <w:sz w:val="32"/>
          <w:szCs w:val="32"/>
          <w:highlight w:val="none"/>
        </w:rPr>
        <w:t>。（原缴纳企业社保的，</w:t>
      </w:r>
      <w:r>
        <w:rPr>
          <w:rFonts w:ascii="Times New Roman" w:hAnsi="Times New Roman" w:eastAsia="仿宋" w:cs="Times New Roman"/>
          <w:bCs/>
          <w:color w:val="auto"/>
          <w:sz w:val="32"/>
          <w:szCs w:val="32"/>
          <w:highlight w:val="none"/>
        </w:rPr>
        <w:t>停缴企业养老，起交事业养老和职业年金。</w:t>
      </w:r>
      <w:r>
        <w:rPr>
          <w:rFonts w:hint="eastAsia" w:ascii="Times New Roman" w:hAnsi="Times New Roman" w:eastAsia="仿宋" w:cs="Times New Roman"/>
          <w:bCs/>
          <w:color w:val="auto"/>
          <w:sz w:val="32"/>
          <w:szCs w:val="32"/>
          <w:highlight w:val="none"/>
        </w:rPr>
        <w:t>）</w:t>
      </w:r>
    </w:p>
    <w:p w14:paraId="3F491342">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4.如原单位机关事业社保或企业社保、公积金仍正常缴纳的，学校暂不缴纳，后续根据个人提供证明材料衔接缴纳社保及公积金。</w:t>
      </w:r>
    </w:p>
    <w:p w14:paraId="4BBEFD76">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5.硕士入编前不缴纳公积金。硕士、博士未取得学历证书提前参加工作的，且学习起止时间仍在学制内的，在读工作期间不缴纳社保（硕博学制内学习时间工龄认定无需缴纳养老保险）。</w:t>
      </w:r>
    </w:p>
    <w:p w14:paraId="1CD59C56">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6.根据省市相关文件学校每年12月份</w:t>
      </w:r>
      <w:r>
        <w:rPr>
          <w:rFonts w:hint="eastAsia" w:ascii="Times New Roman" w:hAnsi="Times New Roman" w:eastAsia="仿宋" w:cs="Times New Roman"/>
          <w:color w:val="auto"/>
          <w:sz w:val="32"/>
          <w:szCs w:val="32"/>
          <w:highlight w:val="none"/>
        </w:rPr>
        <w:t>左右</w:t>
      </w:r>
      <w:r>
        <w:rPr>
          <w:rFonts w:ascii="Times New Roman" w:hAnsi="Times New Roman" w:eastAsia="仿宋" w:cs="Times New Roman"/>
          <w:color w:val="auto"/>
          <w:sz w:val="32"/>
          <w:szCs w:val="32"/>
          <w:highlight w:val="none"/>
        </w:rPr>
        <w:t>进行社保基数调整。</w:t>
      </w:r>
    </w:p>
    <w:p w14:paraId="42967C72">
      <w:pPr>
        <w:spacing w:line="360" w:lineRule="auto"/>
        <w:ind w:firstLine="646"/>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color w:val="auto"/>
          <w:sz w:val="32"/>
          <w:szCs w:val="32"/>
          <w:highlight w:val="none"/>
        </w:rPr>
        <w:t>7.其他说明</w:t>
      </w:r>
    </w:p>
    <w:p w14:paraId="7E0246CA">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（1）社会保险，简称社保</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包含五险一金：养老保险、医疗保险、生育保险（</w:t>
      </w:r>
      <w:r>
        <w:rPr>
          <w:rFonts w:hint="eastAsia" w:ascii="Times New Roman" w:hAnsi="Times New Roman" w:eastAsia="仿宋" w:cs="Times New Roman"/>
          <w:bCs/>
          <w:color w:val="auto"/>
          <w:sz w:val="32"/>
          <w:szCs w:val="32"/>
          <w:highlight w:val="none"/>
        </w:rPr>
        <w:t>丽水市</w:t>
      </w:r>
      <w:r>
        <w:rPr>
          <w:rFonts w:ascii="Times New Roman" w:hAnsi="Times New Roman" w:eastAsia="仿宋" w:cs="Times New Roman"/>
          <w:bCs/>
          <w:color w:val="auto"/>
          <w:sz w:val="32"/>
          <w:szCs w:val="32"/>
          <w:highlight w:val="none"/>
        </w:rPr>
        <w:t>2020</w:t>
      </w:r>
      <w:r>
        <w:rPr>
          <w:rFonts w:hint="eastAsia" w:ascii="Times New Roman" w:hAnsi="Times New Roman" w:eastAsia="仿宋" w:cs="Times New Roman"/>
          <w:bCs/>
          <w:color w:val="auto"/>
          <w:sz w:val="32"/>
          <w:szCs w:val="32"/>
          <w:highlight w:val="none"/>
        </w:rPr>
        <w:t>年生育保险并入医疗保险</w:t>
      </w:r>
      <w:r>
        <w:rPr>
          <w:rFonts w:ascii="Times New Roman" w:hAnsi="Times New Roman" w:eastAsia="仿宋" w:cs="Times New Roman"/>
          <w:color w:val="auto"/>
          <w:sz w:val="32"/>
          <w:szCs w:val="32"/>
          <w:highlight w:val="none"/>
        </w:rPr>
        <w:t>）、失业保险、工伤保险、职业年金（机关事业编制人员）。其中生育保险、工伤保险个人不需缴费；个人需承担职业年金、养老、医疗、失业保险缴费</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rPr>
        <w:t>3</w:t>
      </w:r>
      <w:r>
        <w:rPr>
          <w:rFonts w:ascii="Times New Roman" w:hAnsi="Times New Roman" w:eastAsia="仿宋" w:cs="Times New Roman"/>
          <w:color w:val="auto"/>
          <w:sz w:val="32"/>
          <w:szCs w:val="32"/>
          <w:highlight w:val="none"/>
        </w:rPr>
        <w:t>年职业年金</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养老、医疗、失业保险个人缴费标准分别为社保基数的</w:t>
      </w:r>
      <w:r>
        <w:rPr>
          <w:rFonts w:hint="eastAsia" w:ascii="Times New Roman" w:hAnsi="Times New Roman" w:eastAsia="仿宋" w:cs="Times New Roman"/>
          <w:color w:val="auto"/>
          <w:sz w:val="32"/>
          <w:szCs w:val="32"/>
          <w:highlight w:val="none"/>
        </w:rPr>
        <w:t>4%、</w:t>
      </w:r>
      <w:r>
        <w:rPr>
          <w:rFonts w:ascii="Times New Roman" w:hAnsi="Times New Roman" w:eastAsia="仿宋" w:cs="Times New Roman"/>
          <w:color w:val="auto"/>
          <w:sz w:val="32"/>
          <w:szCs w:val="32"/>
          <w:highlight w:val="none"/>
        </w:rPr>
        <w:t>8%、2%、0.5%。</w:t>
      </w:r>
    </w:p>
    <w:p w14:paraId="62CF4DF8">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（2）职业年金、养老、失业、工伤保险</w:t>
      </w:r>
      <w:r>
        <w:rPr>
          <w:rFonts w:hint="eastAsia" w:ascii="Times New Roman" w:hAnsi="Times New Roman" w:eastAsia="仿宋" w:cs="Times New Roman"/>
          <w:color w:val="auto"/>
          <w:sz w:val="32"/>
          <w:szCs w:val="32"/>
          <w:highlight w:val="none"/>
        </w:rPr>
        <w:t>查询</w:t>
      </w:r>
      <w:r>
        <w:rPr>
          <w:rFonts w:ascii="Times New Roman" w:hAnsi="Times New Roman" w:eastAsia="仿宋" w:cs="Times New Roman"/>
          <w:color w:val="auto"/>
          <w:sz w:val="32"/>
          <w:szCs w:val="32"/>
          <w:highlight w:val="none"/>
        </w:rPr>
        <w:t>。社保参保后一般次月底可以通过“浙里办--社保--社保查询”查看职业年金、养老、失业、工伤保险缴费情况（</w:t>
      </w:r>
      <w:r>
        <w:rPr>
          <w:rFonts w:hint="eastAsia" w:ascii="Times New Roman" w:hAnsi="Times New Roman" w:eastAsia="仿宋" w:cs="Times New Roman"/>
          <w:b/>
          <w:color w:val="auto"/>
          <w:sz w:val="32"/>
          <w:szCs w:val="32"/>
          <w:highlight w:val="none"/>
        </w:rPr>
        <w:t>入编后养老保险类别为机关事业养老保险，基本养老保险可能显示为中断</w:t>
      </w:r>
      <w:r>
        <w:rPr>
          <w:rFonts w:ascii="Times New Roman" w:hAnsi="Times New Roman" w:eastAsia="仿宋" w:cs="Times New Roman"/>
          <w:b/>
          <w:color w:val="auto"/>
          <w:sz w:val="32"/>
          <w:szCs w:val="32"/>
          <w:highlight w:val="none"/>
        </w:rPr>
        <w:t>或暂停</w:t>
      </w:r>
      <w:r>
        <w:rPr>
          <w:rFonts w:ascii="Times New Roman" w:hAnsi="Times New Roman" w:eastAsia="仿宋" w:cs="Times New Roman"/>
          <w:color w:val="auto"/>
          <w:sz w:val="32"/>
          <w:szCs w:val="32"/>
          <w:highlight w:val="none"/>
        </w:rPr>
        <w:t>）。</w:t>
      </w:r>
    </w:p>
    <w:p w14:paraId="2EF03C65">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（3）医疗保险</w:t>
      </w:r>
      <w:r>
        <w:rPr>
          <w:rFonts w:hint="eastAsia" w:ascii="Times New Roman" w:hAnsi="Times New Roman" w:eastAsia="仿宋" w:cs="Times New Roman"/>
          <w:color w:val="auto"/>
          <w:sz w:val="32"/>
          <w:szCs w:val="32"/>
          <w:highlight w:val="none"/>
        </w:rPr>
        <w:t>查询</w:t>
      </w:r>
      <w:r>
        <w:rPr>
          <w:rFonts w:ascii="Times New Roman" w:hAnsi="Times New Roman" w:eastAsia="仿宋" w:cs="Times New Roman"/>
          <w:color w:val="auto"/>
          <w:sz w:val="32"/>
          <w:szCs w:val="32"/>
          <w:highlight w:val="none"/>
        </w:rPr>
        <w:t>。可通过“浙里办--浙里医保--个人参保查询和个人帐户明细查询”查询医保参保和个人帐户情况。</w:t>
      </w:r>
    </w:p>
    <w:p w14:paraId="71030113">
      <w:pPr>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（4）生育津贴</w:t>
      </w:r>
      <w:r>
        <w:rPr>
          <w:rFonts w:hint="eastAsia" w:ascii="Times New Roman" w:hAnsi="Times New Roman" w:eastAsia="仿宋" w:cs="Times New Roman"/>
          <w:color w:val="auto"/>
          <w:sz w:val="32"/>
          <w:szCs w:val="32"/>
          <w:highlight w:val="none"/>
        </w:rPr>
        <w:t>查询</w:t>
      </w:r>
      <w:r>
        <w:rPr>
          <w:rFonts w:ascii="Times New Roman" w:hAnsi="Times New Roman" w:eastAsia="仿宋" w:cs="Times New Roman"/>
          <w:color w:val="auto"/>
          <w:sz w:val="32"/>
          <w:szCs w:val="32"/>
          <w:highlight w:val="none"/>
        </w:rPr>
        <w:t>。行政事业单位职工产假期间已发工资总额达到或超过向市社保经办机构申领的生育津贴标准的，不再享受生育津贴，低于生育津贴标准的，差额给予以享受。女教职工生育人员应及时申报生育津贴，生育次月底保险到账后可通过“浙里办--生育津贴支付”在线办理生育津贴（需关注是否成功受理和办结）；也可在人事处网站--下载专区下载填写《丽水市女职工生育津贴申领表》，经人事处计划生育经办人审核和单位盖章后报丽水市医疗保险服务中心窗口线下办理。</w:t>
      </w:r>
    </w:p>
    <w:p w14:paraId="54C9826C">
      <w:pPr>
        <w:spacing w:line="360" w:lineRule="auto"/>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 xml:space="preserve">    （四）其他注意事项</w:t>
      </w:r>
    </w:p>
    <w:p w14:paraId="3B01E08C">
      <w:pPr>
        <w:spacing w:line="360" w:lineRule="auto"/>
        <w:jc w:val="left"/>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 xml:space="preserve">  </w:t>
      </w:r>
      <w:r>
        <w:rPr>
          <w:rFonts w:ascii="Times New Roman" w:hAnsi="Times New Roman" w:eastAsia="仿宋" w:cs="Times New Roman"/>
          <w:color w:val="auto"/>
          <w:sz w:val="32"/>
          <w:szCs w:val="32"/>
          <w:highlight w:val="none"/>
        </w:rPr>
        <w:t xml:space="preserve">  1.完成入编一件事前，户口和手机号有变动的及时告知社保经办人，以确保人事处申报社保时个人信息填写准确。后续个人也可以通过“浙里办”线上或线下申请变更个人信息。</w:t>
      </w:r>
    </w:p>
    <w:p w14:paraId="6B9C81BB">
      <w:pPr>
        <w:spacing w:line="360" w:lineRule="auto"/>
        <w:jc w:val="left"/>
        <w:rPr>
          <w:rFonts w:ascii="Times New Roman" w:hAnsi="Times New Roman" w:eastAsia="仿宋" w:cs="Times New Roman"/>
          <w:b/>
          <w:bCs/>
          <w:color w:val="auto"/>
          <w:sz w:val="32"/>
          <w:szCs w:val="32"/>
          <w:highlight w:val="none"/>
        </w:rPr>
      </w:pPr>
      <w:r>
        <w:rPr>
          <w:rFonts w:ascii="Times New Roman" w:hAnsi="Times New Roman" w:eastAsia="仿宋" w:cs="Times New Roman"/>
          <w:color w:val="auto"/>
          <w:sz w:val="32"/>
          <w:szCs w:val="32"/>
          <w:highlight w:val="none"/>
        </w:rPr>
        <w:t xml:space="preserve">    </w:t>
      </w: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.教职工来校后有学历晋升的要及时告知人事处人事和劳资经办人。</w:t>
      </w:r>
    </w:p>
    <w:p w14:paraId="7B6AD7CB">
      <w:pPr>
        <w:pStyle w:val="3"/>
        <w:ind w:firstLine="723"/>
        <w:rPr>
          <w:rFonts w:ascii="Times New Roman" w:hAnsi="Times New Roman" w:cs="Times New Roman"/>
          <w:color w:val="auto"/>
          <w:highlight w:val="none"/>
        </w:rPr>
      </w:pPr>
      <w:bookmarkStart w:id="49" w:name="_Toc14518"/>
      <w:bookmarkStart w:id="50" w:name="_Toc20094"/>
      <w:bookmarkStart w:id="51" w:name="_Toc16704"/>
      <w:r>
        <w:rPr>
          <w:rFonts w:ascii="Times New Roman" w:hAnsi="Times New Roman" w:cs="Times New Roman"/>
          <w:color w:val="auto"/>
          <w:highlight w:val="none"/>
        </w:rPr>
        <w:t>四、工作餐补贴发放时间及标准</w:t>
      </w:r>
      <w:bookmarkEnd w:id="49"/>
      <w:bookmarkEnd w:id="50"/>
      <w:bookmarkEnd w:id="51"/>
    </w:p>
    <w:p w14:paraId="18DDE322">
      <w:pPr>
        <w:spacing w:line="360" w:lineRule="auto"/>
        <w:ind w:firstLine="646"/>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所有教职工餐补标准相同，按到岗时间发放（16号后报到发放半个月餐补），已经在丽水市其他单位享受工作餐待遇的不重复发放。</w:t>
      </w:r>
    </w:p>
    <w:p w14:paraId="7770746F">
      <w:pPr>
        <w:pStyle w:val="3"/>
        <w:ind w:firstLine="723"/>
        <w:rPr>
          <w:rFonts w:ascii="Times New Roman" w:hAnsi="Times New Roman" w:eastAsia="仿宋" w:cs="Times New Roman"/>
          <w:b w:val="0"/>
          <w:bCs w:val="0"/>
          <w:color w:val="auto"/>
          <w:sz w:val="32"/>
          <w:highlight w:val="none"/>
        </w:rPr>
      </w:pPr>
      <w:bookmarkStart w:id="52" w:name="_Toc18980"/>
      <w:bookmarkStart w:id="53" w:name="_Toc30869"/>
      <w:bookmarkStart w:id="54" w:name="_Toc22209"/>
      <w:r>
        <w:rPr>
          <w:rFonts w:ascii="Times New Roman" w:hAnsi="Times New Roman" w:cs="Times New Roman"/>
          <w:color w:val="auto"/>
          <w:szCs w:val="36"/>
          <w:highlight w:val="none"/>
        </w:rPr>
        <w:t>五、关于新进人员工龄认定申报说明</w:t>
      </w:r>
      <w:r>
        <w:rPr>
          <w:rFonts w:ascii="Times New Roman" w:hAnsi="Times New Roman" w:eastAsia="仿宋" w:cs="Times New Roman"/>
          <w:b w:val="0"/>
          <w:bCs w:val="0"/>
          <w:color w:val="auto"/>
          <w:sz w:val="32"/>
          <w:highlight w:val="none"/>
        </w:rPr>
        <w:t>（行政楼412，2271014）</w:t>
      </w:r>
      <w:bookmarkEnd w:id="52"/>
      <w:bookmarkEnd w:id="53"/>
      <w:bookmarkEnd w:id="54"/>
    </w:p>
    <w:p w14:paraId="13D041E7">
      <w:pPr>
        <w:spacing w:line="360" w:lineRule="auto"/>
        <w:ind w:firstLine="600"/>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（一）申请工龄认定对象和条件</w:t>
      </w:r>
    </w:p>
    <w:p w14:paraId="4320C71E">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已在市人社局开具《行政介绍信》和《工资介绍信》的在编教职工，并符合工龄认定条件（附件1《工龄认定一次性告知书》中的四类情况人员）。不清楚工龄是否已经认定的老师可进入丽水学院人事系统核对个人参加工作和计算连续工龄时间（</w:t>
      </w:r>
      <w:r>
        <w:rPr>
          <w:rFonts w:ascii="Times New Roman" w:hAnsi="Times New Roman" w:eastAsia="仿宋" w:cs="Times New Roman"/>
          <w:bCs/>
          <w:color w:val="auto"/>
          <w:sz w:val="32"/>
          <w:szCs w:val="32"/>
          <w:highlight w:val="none"/>
        </w:rPr>
        <w:t>工龄已经认定的无需重新认定</w:t>
      </w:r>
      <w:r>
        <w:rPr>
          <w:rFonts w:ascii="Times New Roman" w:hAnsi="Times New Roman" w:eastAsia="仿宋" w:cs="Times New Roman"/>
          <w:color w:val="auto"/>
          <w:sz w:val="32"/>
          <w:szCs w:val="32"/>
          <w:highlight w:val="none"/>
        </w:rPr>
        <w:t>）。</w:t>
      </w:r>
    </w:p>
    <w:p w14:paraId="618E10CC">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调入人员或原为机关事业编制人员，当年辞职且机关事业编制工龄及机关事业养老保险从未中断的人员，档案材料完整清楚的（有上级组织人事部门批准的正式录用材料，辞职文件材料，历年年度考核表和薪级工资晋升表等，具体可见附件1机关事业编制的工龄认定要求），且提供2014年10月起至今的机关事业养老保险证明的，可直接向丽水市人社局核定工龄和办理工资介绍信。</w:t>
      </w:r>
    </w:p>
    <w:p w14:paraId="0DE735A2">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注：尚未入编的新进人员也可根据此通知先行了解及准备材料，特别是多地多单位工作及参保的，为确保入编后能及时办理工龄认定申报，浙江省外企业养老保险和机关事业养老保险</w:t>
      </w:r>
      <w:r>
        <w:rPr>
          <w:rFonts w:ascii="Times New Roman" w:hAnsi="Times New Roman" w:eastAsia="仿宋" w:cs="Times New Roman"/>
          <w:bCs/>
          <w:color w:val="auto"/>
          <w:sz w:val="32"/>
          <w:szCs w:val="32"/>
          <w:highlight w:val="none"/>
        </w:rPr>
        <w:t>须转入丽水市</w:t>
      </w:r>
      <w:r>
        <w:rPr>
          <w:rFonts w:ascii="Times New Roman" w:hAnsi="Times New Roman" w:eastAsia="仿宋" w:cs="Times New Roman"/>
          <w:color w:val="auto"/>
          <w:sz w:val="32"/>
          <w:szCs w:val="32"/>
          <w:highlight w:val="none"/>
        </w:rPr>
        <w:t>并打印社保证明，其中机关事业养老保险须丽水学院完成入编一件事参保事业养老保险后办理转入（目前养老保险转移一般要2个月以上）。工龄认定工作复杂严肃，真实性、时效性强，与教职工的切身利益密切相关，为及时做好工龄认定审核审批工作，请新入职人员务必按时、按要求提交材料。</w:t>
      </w:r>
    </w:p>
    <w:p w14:paraId="525C946A">
      <w:pPr>
        <w:spacing w:line="360" w:lineRule="auto"/>
        <w:ind w:firstLine="600"/>
        <w:rPr>
          <w:rFonts w:ascii="Times New Roman" w:hAnsi="Times New Roman" w:eastAsia="仿宋" w:cs="Times New Roman"/>
          <w:b/>
          <w:color w:val="auto"/>
          <w:sz w:val="32"/>
          <w:szCs w:val="32"/>
          <w:highlight w:val="none"/>
        </w:rPr>
      </w:pPr>
      <w:r>
        <w:rPr>
          <w:rFonts w:ascii="Times New Roman" w:hAnsi="Times New Roman" w:eastAsia="仿宋" w:cs="Times New Roman"/>
          <w:color w:val="auto"/>
          <w:sz w:val="32"/>
          <w:szCs w:val="32"/>
          <w:highlight w:val="none"/>
        </w:rPr>
        <w:t>（二）</w:t>
      </w:r>
      <w:r>
        <w:rPr>
          <w:rFonts w:ascii="Times New Roman" w:hAnsi="Times New Roman" w:eastAsia="仿宋" w:cs="Times New Roman"/>
          <w:b/>
          <w:color w:val="auto"/>
          <w:sz w:val="32"/>
          <w:szCs w:val="32"/>
          <w:highlight w:val="none"/>
        </w:rPr>
        <w:t>工龄认定申请时间和执行时间</w:t>
      </w:r>
    </w:p>
    <w:p w14:paraId="2CEE03B2">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1.申请时间：每月6至20号期间的工作日，均可受理工龄认定申请业务，学校一般每月月底统一向市人社局申报。（12月中旬至1月中旬工资结算月不受理）</w:t>
      </w:r>
    </w:p>
    <w:p w14:paraId="65E96D64">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2.执行时间：根据市人社局的规定和要求，工龄认定后有关工龄待遇的执行时间，以工龄认定批复时间当月起执行，市人社局审核材料没问题的，受理后一般15个工作日内批复。</w:t>
      </w:r>
    </w:p>
    <w:p w14:paraId="2719A848">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3.因材料不符合要求被市人社局退回或补充材料的，需个人备齐材料后重新申请上报，申报受理时间重新计算。</w:t>
      </w:r>
    </w:p>
    <w:p w14:paraId="0B7B437E">
      <w:pPr>
        <w:spacing w:line="360" w:lineRule="auto"/>
        <w:ind w:firstLine="600"/>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（三）办理程序</w:t>
      </w:r>
    </w:p>
    <w:p w14:paraId="445E8077">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1.个人根据《工龄认定一次性告知书》备齐材料一并报送人事处，同时个人申请及基本信息表电子稿通过</w:t>
      </w:r>
      <w:r>
        <w:rPr>
          <w:rStyle w:val="14"/>
          <w:rFonts w:ascii="Times New Roman" w:hAnsi="Times New Roman" w:eastAsia="仿宋" w:cs="Times New Roman"/>
          <w:b w:val="0"/>
          <w:color w:val="auto"/>
          <w:sz w:val="32"/>
          <w:szCs w:val="32"/>
          <w:highlight w:val="none"/>
        </w:rPr>
        <w:t>OA或钉钉</w:t>
      </w:r>
      <w:r>
        <w:rPr>
          <w:rFonts w:ascii="Times New Roman" w:hAnsi="Times New Roman" w:eastAsia="仿宋" w:cs="Times New Roman"/>
          <w:color w:val="auto"/>
          <w:sz w:val="32"/>
          <w:szCs w:val="32"/>
          <w:highlight w:val="none"/>
        </w:rPr>
        <w:t>发人事处经办人。</w:t>
      </w:r>
    </w:p>
    <w:p w14:paraId="1A1C7557">
      <w:pPr>
        <w:shd w:val="clear" w:color="auto" w:fill="FFFFFF"/>
        <w:spacing w:line="360" w:lineRule="auto"/>
        <w:ind w:firstLine="640" w:firstLineChars="20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2.通过人事处材料初审的，由人事处每月统一报送市人社局。</w:t>
      </w:r>
    </w:p>
    <w:p w14:paraId="144FF1D4">
      <w:pPr>
        <w:spacing w:line="360" w:lineRule="auto"/>
        <w:ind w:firstLine="600"/>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（四）申报要求</w:t>
      </w:r>
    </w:p>
    <w:p w14:paraId="54DC6D73">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1.按市人社局《工龄认定一次性告知书》（见附件1）的相关要求，根据工龄认定类别提交相应材料。</w:t>
      </w:r>
    </w:p>
    <w:p w14:paraId="7BDC7594">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2.按要求如实填写《工龄认定基本信息表》《关于工龄认定的申请》，每个工作、学习单位分段填写在一张表上。</w:t>
      </w:r>
    </w:p>
    <w:p w14:paraId="6840435E">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w:t>
      </w:r>
      <w:r>
        <w:rPr>
          <w:rFonts w:ascii="Times New Roman" w:hAnsi="Times New Roman" w:eastAsia="仿宋" w:cs="Times New Roman"/>
          <w:bCs/>
          <w:color w:val="auto"/>
          <w:sz w:val="32"/>
          <w:szCs w:val="32"/>
          <w:highlight w:val="none"/>
        </w:rPr>
        <w:t>所有复印件材料必须加盖审核章</w:t>
      </w:r>
      <w:r>
        <w:rPr>
          <w:rFonts w:ascii="Times New Roman" w:hAnsi="Times New Roman" w:eastAsia="仿宋" w:cs="Times New Roman"/>
          <w:color w:val="auto"/>
          <w:sz w:val="32"/>
          <w:szCs w:val="32"/>
          <w:highlight w:val="none"/>
        </w:rPr>
        <w:t>，丽水学院编外用工材料、个人档案材料和学历学位复件印由学校档案室审核原件后盖章，其他材料由原工作、学习单位或出具材料部门盖章。</w:t>
      </w:r>
    </w:p>
    <w:p w14:paraId="1502BA93">
      <w:pPr>
        <w:spacing w:line="360" w:lineRule="auto"/>
        <w:ind w:firstLine="600"/>
        <w:rPr>
          <w:rFonts w:ascii="Times New Roman" w:hAnsi="Times New Roman" w:eastAsia="仿宋" w:cs="Times New Roman"/>
          <w:b/>
          <w:bCs/>
          <w:color w:val="auto"/>
          <w:sz w:val="32"/>
          <w:szCs w:val="32"/>
          <w:highlight w:val="none"/>
        </w:rPr>
      </w:pPr>
      <w:r>
        <w:rPr>
          <w:rFonts w:ascii="Times New Roman" w:hAnsi="Times New Roman" w:eastAsia="仿宋" w:cs="Times New Roman"/>
          <w:b/>
          <w:bCs/>
          <w:color w:val="auto"/>
          <w:sz w:val="32"/>
          <w:szCs w:val="32"/>
          <w:highlight w:val="none"/>
        </w:rPr>
        <w:t>（五）特殊情况的材料准备说明</w:t>
      </w:r>
    </w:p>
    <w:p w14:paraId="0CAA843A">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研究生就读期间工龄认定。非硕博连读人员，硕士、博士材料必须分别填写和申报。以下人员个人档案中无入学或学制有效材料且中国高等教育学生信息网（学信网）也无法查证的，需提供原就读学校的相应有效证明材料：</w:t>
      </w:r>
    </w:p>
    <w:p w14:paraId="16E2E4A6">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bCs/>
          <w:color w:val="auto"/>
          <w:sz w:val="32"/>
          <w:szCs w:val="32"/>
          <w:highlight w:val="none"/>
        </w:rPr>
        <w:t>一是硕博连读只有博士学历证书</w:t>
      </w:r>
      <w:r>
        <w:rPr>
          <w:rFonts w:ascii="Times New Roman" w:hAnsi="Times New Roman" w:eastAsia="仿宋" w:cs="Times New Roman"/>
          <w:color w:val="auto"/>
          <w:sz w:val="32"/>
          <w:szCs w:val="32"/>
          <w:highlight w:val="none"/>
        </w:rPr>
        <w:t>且个人档案无硕博连读有效证明材料的；二是</w:t>
      </w:r>
      <w:r>
        <w:rPr>
          <w:rFonts w:ascii="Times New Roman" w:hAnsi="Times New Roman" w:eastAsia="仿宋" w:cs="Times New Roman"/>
          <w:bCs/>
          <w:color w:val="auto"/>
          <w:sz w:val="32"/>
          <w:szCs w:val="32"/>
          <w:highlight w:val="none"/>
        </w:rPr>
        <w:t>硕博连读博士毕业证书不含硕士学习时间</w:t>
      </w:r>
      <w:r>
        <w:rPr>
          <w:rFonts w:ascii="Times New Roman" w:hAnsi="Times New Roman" w:eastAsia="仿宋" w:cs="Times New Roman"/>
          <w:color w:val="auto"/>
          <w:sz w:val="32"/>
          <w:szCs w:val="32"/>
          <w:highlight w:val="none"/>
        </w:rPr>
        <w:t>且个人档案无硕士学习时间有效证明材料的；三是</w:t>
      </w:r>
      <w:r>
        <w:rPr>
          <w:rFonts w:ascii="Times New Roman" w:hAnsi="Times New Roman" w:eastAsia="仿宋" w:cs="Times New Roman"/>
          <w:bCs/>
          <w:color w:val="auto"/>
          <w:sz w:val="32"/>
          <w:szCs w:val="32"/>
          <w:highlight w:val="none"/>
        </w:rPr>
        <w:t>硕士、博士毕业证书未写明入学和学制时间</w:t>
      </w:r>
      <w:r>
        <w:rPr>
          <w:rFonts w:ascii="Times New Roman" w:hAnsi="Times New Roman" w:eastAsia="仿宋" w:cs="Times New Roman"/>
          <w:color w:val="auto"/>
          <w:sz w:val="32"/>
          <w:szCs w:val="32"/>
          <w:highlight w:val="none"/>
        </w:rPr>
        <w:t>的。</w:t>
      </w:r>
    </w:p>
    <w:p w14:paraId="2DC7C7F4">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2.在职带薪攻读全日制研究生延期毕业的。需提供整个学习期间的单位财务原始工资册或个人银行流水。</w:t>
      </w:r>
    </w:p>
    <w:p w14:paraId="54A3A2C1">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3.国外研究生学历。除提供学历认证材料外，还需提供入学时间和学制时间证明材料，如回国人员证明、入学通知书、当年招生简章、成绩单等。</w:t>
      </w:r>
    </w:p>
    <w:p w14:paraId="3FF86C77">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原机关事业、国营单位编制人员的工龄认定，个人档案材料完整的，还需提供原辞职单位未领取经济补偿金的证明。如个人档案中原单位招录和辞职文件材料以及历年考核和正常晋升工资表缺失的，需个人向原单位申请补充，其中正式录用材料要提供原单位上级组织人事部门批准的原始材料，如《工资定级批复》、《行政介绍信》或《工资介绍信》等材料。注意</w:t>
      </w:r>
      <w:r>
        <w:rPr>
          <w:rFonts w:hint="eastAsia" w:ascii="Times New Roman" w:hAnsi="Times New Roman" w:eastAsia="仿宋" w:cs="Times New Roman"/>
          <w:color w:val="auto"/>
          <w:sz w:val="32"/>
          <w:szCs w:val="32"/>
          <w:highlight w:val="none"/>
        </w:rPr>
        <w:t>: 辞职材料不可以是后补的，自动离职不认定工龄。</w:t>
      </w:r>
    </w:p>
    <w:p w14:paraId="4DB4CB05">
      <w:pPr>
        <w:spacing w:line="360" w:lineRule="auto"/>
        <w:ind w:firstLine="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5.丽水学院新进人员入编前是编外用工人员，也需要做工龄认定，具体见《工龄认定一次性告知书》。</w:t>
      </w:r>
    </w:p>
    <w:p w14:paraId="1056D025">
      <w:pPr>
        <w:shd w:val="clear" w:color="auto" w:fill="FFFFFF"/>
        <w:spacing w:line="360" w:lineRule="auto"/>
        <w:ind w:firstLine="643" w:firstLineChars="200"/>
        <w:jc w:val="left"/>
        <w:rPr>
          <w:rFonts w:ascii="Times New Roman" w:hAnsi="Times New Roman" w:eastAsia="仿宋" w:cs="Times New Roman"/>
          <w:b/>
          <w:color w:val="auto"/>
          <w:sz w:val="32"/>
          <w:szCs w:val="32"/>
          <w:highlight w:val="none"/>
        </w:rPr>
      </w:pPr>
      <w:r>
        <w:rPr>
          <w:rFonts w:ascii="Times New Roman" w:hAnsi="Times New Roman" w:eastAsia="仿宋" w:cs="Times New Roman"/>
          <w:b/>
          <w:color w:val="auto"/>
          <w:sz w:val="32"/>
          <w:szCs w:val="32"/>
          <w:highlight w:val="none"/>
        </w:rPr>
        <w:t>（六）材料要求</w:t>
      </w:r>
    </w:p>
    <w:p w14:paraId="076198FF">
      <w:pPr>
        <w:shd w:val="clear" w:color="auto" w:fill="FFFFFF"/>
        <w:spacing w:line="360" w:lineRule="auto"/>
        <w:ind w:firstLine="48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1.《工龄认定一次性告知书》要求的相关材料；</w:t>
      </w:r>
    </w:p>
    <w:p w14:paraId="19030D39">
      <w:pPr>
        <w:shd w:val="clear" w:color="auto" w:fill="FFFFFF"/>
        <w:tabs>
          <w:tab w:val="left" w:pos="4725"/>
        </w:tabs>
        <w:spacing w:line="360" w:lineRule="auto"/>
        <w:ind w:firstLine="48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2.《工龄认定基本信息表》，交纸质稿和电子稿；</w:t>
      </w:r>
    </w:p>
    <w:p w14:paraId="7FF05FB5">
      <w:pPr>
        <w:shd w:val="clear" w:color="auto" w:fill="FFFFFF"/>
        <w:tabs>
          <w:tab w:val="left" w:pos="4725"/>
        </w:tabs>
        <w:spacing w:line="360" w:lineRule="auto"/>
        <w:ind w:firstLine="48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3.《本人要求工龄认定的申请》，交纸质稿和电子稿；纸质稿本人签字，</w:t>
      </w:r>
      <w:r>
        <w:rPr>
          <w:rFonts w:ascii="Times New Roman" w:hAnsi="Times New Roman" w:eastAsia="仿宋" w:cs="Times New Roman"/>
          <w:bCs/>
          <w:color w:val="auto"/>
          <w:sz w:val="32"/>
          <w:szCs w:val="32"/>
          <w:highlight w:val="none"/>
        </w:rPr>
        <w:t>申请时间为报送人事处初审通过当天</w:t>
      </w:r>
      <w:r>
        <w:rPr>
          <w:rFonts w:ascii="Times New Roman" w:hAnsi="Times New Roman" w:eastAsia="仿宋" w:cs="Times New Roman"/>
          <w:color w:val="auto"/>
          <w:sz w:val="32"/>
          <w:szCs w:val="32"/>
          <w:highlight w:val="none"/>
        </w:rPr>
        <w:t>。</w:t>
      </w:r>
    </w:p>
    <w:p w14:paraId="300C610E">
      <w:pPr>
        <w:shd w:val="clear" w:color="auto" w:fill="FFFFFF"/>
        <w:tabs>
          <w:tab w:val="left" w:pos="4725"/>
        </w:tabs>
        <w:spacing w:line="360" w:lineRule="auto"/>
        <w:ind w:firstLine="480"/>
        <w:jc w:val="left"/>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以上材料可以到OA通知，搜“工龄认定”下载附件。</w:t>
      </w:r>
    </w:p>
    <w:p w14:paraId="19676E1D">
      <w:pPr>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br w:type="page"/>
      </w:r>
    </w:p>
    <w:p w14:paraId="7A048D51">
      <w:pPr>
        <w:pStyle w:val="2"/>
        <w:spacing w:before="0" w:beforeLines="0" w:after="0" w:afterLines="0" w:line="240" w:lineRule="auto"/>
        <w:rPr>
          <w:rFonts w:ascii="Times New Roman" w:hAnsi="Times New Roman" w:cs="Times New Roman"/>
          <w:color w:val="auto"/>
          <w:sz w:val="20"/>
          <w:szCs w:val="20"/>
          <w:highlight w:val="none"/>
        </w:rPr>
      </w:pPr>
      <w:bookmarkStart w:id="55" w:name="_Toc22207"/>
    </w:p>
    <w:p w14:paraId="6F779187">
      <w:pPr>
        <w:pStyle w:val="2"/>
        <w:spacing w:before="156" w:after="312"/>
        <w:rPr>
          <w:rFonts w:ascii="Times New Roman" w:hAnsi="Times New Roman" w:cs="Times New Roman"/>
          <w:color w:val="auto"/>
          <w:highlight w:val="none"/>
        </w:rPr>
      </w:pPr>
      <w:bookmarkStart w:id="56" w:name="_Toc24606"/>
      <w:bookmarkStart w:id="57" w:name="_Toc24532"/>
      <w:r>
        <w:rPr>
          <w:rFonts w:ascii="Times New Roman" w:hAnsi="Times New Roman" w:cs="Times New Roman"/>
          <w:color w:val="auto"/>
          <w:highlight w:val="none"/>
        </w:rPr>
        <w:t>第四部分  师资管理</w:t>
      </w:r>
      <w:bookmarkEnd w:id="55"/>
      <w:bookmarkEnd w:id="56"/>
      <w:bookmarkEnd w:id="57"/>
    </w:p>
    <w:p w14:paraId="735401F8">
      <w:pPr>
        <w:pStyle w:val="3"/>
        <w:ind w:firstLine="723"/>
        <w:rPr>
          <w:rFonts w:ascii="Times New Roman" w:hAnsi="Times New Roman" w:cs="Times New Roman"/>
          <w:color w:val="auto"/>
          <w:sz w:val="32"/>
          <w:highlight w:val="none"/>
        </w:rPr>
      </w:pPr>
      <w:bookmarkStart w:id="58" w:name="_Toc1607"/>
      <w:bookmarkStart w:id="59" w:name="_Toc19630"/>
      <w:bookmarkStart w:id="60" w:name="_Toc16330"/>
      <w:r>
        <w:rPr>
          <w:rFonts w:ascii="Times New Roman" w:hAnsi="Times New Roman" w:cs="Times New Roman"/>
          <w:color w:val="auto"/>
          <w:highlight w:val="none"/>
        </w:rPr>
        <w:t>一、高校教师教育理论培训</w:t>
      </w:r>
      <w:r>
        <w:rPr>
          <w:rFonts w:ascii="Times New Roman" w:hAnsi="Times New Roman" w:eastAsia="仿宋" w:cs="Times New Roman"/>
          <w:b w:val="0"/>
          <w:bCs w:val="0"/>
          <w:color w:val="auto"/>
          <w:sz w:val="32"/>
          <w:highlight w:val="none"/>
        </w:rPr>
        <w:t>（行政楼216，</w:t>
      </w:r>
      <w:r>
        <w:rPr>
          <w:color w:val="auto"/>
          <w:highlight w:val="none"/>
        </w:rPr>
        <w:fldChar w:fldCharType="begin"/>
      </w:r>
      <w:r>
        <w:rPr>
          <w:color w:val="auto"/>
          <w:highlight w:val="none"/>
        </w:rPr>
        <w:instrText xml:space="preserve"> HYPERLINK "http://my.lsu.edu.cn/tel:2271102" </w:instrText>
      </w:r>
      <w:r>
        <w:rPr>
          <w:color w:val="auto"/>
          <w:highlight w:val="none"/>
        </w:rPr>
        <w:fldChar w:fldCharType="separate"/>
      </w:r>
      <w:r>
        <w:rPr>
          <w:rFonts w:ascii="Times New Roman" w:hAnsi="Times New Roman" w:eastAsia="仿宋" w:cs="Times New Roman"/>
          <w:b w:val="0"/>
          <w:bCs w:val="0"/>
          <w:color w:val="auto"/>
          <w:sz w:val="32"/>
          <w:highlight w:val="none"/>
        </w:rPr>
        <w:t>2271102</w:t>
      </w:r>
      <w:r>
        <w:rPr>
          <w:rFonts w:ascii="Times New Roman" w:hAnsi="Times New Roman" w:eastAsia="仿宋" w:cs="Times New Roman"/>
          <w:b w:val="0"/>
          <w:bCs w:val="0"/>
          <w:color w:val="auto"/>
          <w:sz w:val="32"/>
          <w:highlight w:val="none"/>
        </w:rPr>
        <w:fldChar w:fldCharType="end"/>
      </w:r>
      <w:r>
        <w:rPr>
          <w:rFonts w:ascii="Times New Roman" w:hAnsi="Times New Roman" w:eastAsia="仿宋" w:cs="Times New Roman"/>
          <w:b w:val="0"/>
          <w:bCs w:val="0"/>
          <w:color w:val="auto"/>
          <w:sz w:val="32"/>
          <w:highlight w:val="none"/>
        </w:rPr>
        <w:t>）</w:t>
      </w:r>
      <w:bookmarkEnd w:id="58"/>
      <w:bookmarkEnd w:id="59"/>
      <w:bookmarkEnd w:id="60"/>
    </w:p>
    <w:p w14:paraId="4714D6B3">
      <w:pPr>
        <w:spacing w:line="360" w:lineRule="auto"/>
        <w:ind w:firstLine="640" w:firstLineChars="2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高校教师教育理论培训是高校教师资格认定，高校教师系列、学生思政系列、高教管理系列专业技术职务评聘、初定的必要条件，一般每年开展2次，会在OA通知公告栏发布通知。该项工作由学校教师发展中心负责，具体政策请咨询教师发展中心（行政楼216，</w:t>
      </w:r>
      <w:r>
        <w:rPr>
          <w:color w:val="auto"/>
          <w:highlight w:val="none"/>
        </w:rPr>
        <w:fldChar w:fldCharType="begin"/>
      </w:r>
      <w:r>
        <w:rPr>
          <w:color w:val="auto"/>
          <w:highlight w:val="none"/>
        </w:rPr>
        <w:instrText xml:space="preserve"> HYPERLINK "http://my.lsu.edu.cn/tel:2271102" </w:instrText>
      </w:r>
      <w:r>
        <w:rPr>
          <w:color w:val="auto"/>
          <w:highlight w:val="none"/>
        </w:rPr>
        <w:fldChar w:fldCharType="separate"/>
      </w:r>
      <w:r>
        <w:rPr>
          <w:rFonts w:ascii="Times New Roman" w:hAnsi="Times New Roman" w:eastAsia="仿宋" w:cs="Times New Roman"/>
          <w:color w:val="auto"/>
          <w:sz w:val="32"/>
          <w:szCs w:val="32"/>
          <w:highlight w:val="none"/>
        </w:rPr>
        <w:t>2271102</w:t>
      </w:r>
      <w:r>
        <w:rPr>
          <w:rFonts w:ascii="Times New Roman" w:hAnsi="Times New Roman" w:eastAsia="仿宋" w:cs="Times New Roman"/>
          <w:color w:val="auto"/>
          <w:sz w:val="32"/>
          <w:szCs w:val="32"/>
          <w:highlight w:val="none"/>
        </w:rPr>
        <w:fldChar w:fldCharType="end"/>
      </w:r>
      <w:r>
        <w:rPr>
          <w:rFonts w:ascii="Times New Roman" w:hAnsi="Times New Roman" w:eastAsia="仿宋" w:cs="Times New Roman"/>
          <w:color w:val="auto"/>
          <w:sz w:val="32"/>
          <w:szCs w:val="32"/>
          <w:highlight w:val="none"/>
        </w:rPr>
        <w:t>）。</w:t>
      </w:r>
    </w:p>
    <w:p w14:paraId="16DAFAA1">
      <w:pPr>
        <w:pStyle w:val="3"/>
        <w:ind w:firstLine="723"/>
        <w:rPr>
          <w:rFonts w:ascii="Times New Roman" w:hAnsi="Times New Roman" w:cs="Times New Roman"/>
          <w:b w:val="0"/>
          <w:bCs w:val="0"/>
          <w:color w:val="auto"/>
          <w:sz w:val="32"/>
          <w:highlight w:val="none"/>
        </w:rPr>
      </w:pPr>
      <w:bookmarkStart w:id="61" w:name="_Toc15435"/>
      <w:bookmarkStart w:id="62" w:name="_Toc4841"/>
      <w:bookmarkStart w:id="63" w:name="_Toc26248"/>
      <w:r>
        <w:rPr>
          <w:rFonts w:ascii="Times New Roman" w:hAnsi="Times New Roman" w:cs="Times New Roman"/>
          <w:color w:val="auto"/>
          <w:szCs w:val="36"/>
          <w:highlight w:val="none"/>
        </w:rPr>
        <w:t>二、高等学校教师资格认定</w:t>
      </w:r>
      <w:r>
        <w:rPr>
          <w:rFonts w:ascii="Times New Roman" w:hAnsi="Times New Roman" w:eastAsia="仿宋" w:cs="Times New Roman"/>
          <w:b w:val="0"/>
          <w:bCs w:val="0"/>
          <w:color w:val="auto"/>
          <w:sz w:val="32"/>
          <w:highlight w:val="none"/>
        </w:rPr>
        <w:t>（行政楼401，2276220）</w:t>
      </w:r>
      <w:bookmarkEnd w:id="61"/>
      <w:bookmarkEnd w:id="62"/>
      <w:bookmarkEnd w:id="63"/>
    </w:p>
    <w:p w14:paraId="69C1CF17">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对象范围：</w:t>
      </w:r>
      <w:r>
        <w:rPr>
          <w:rFonts w:ascii="Times New Roman" w:hAnsi="Times New Roman" w:eastAsia="仿宋" w:cs="Times New Roman"/>
          <w:color w:val="auto"/>
          <w:sz w:val="32"/>
          <w:szCs w:val="32"/>
          <w:highlight w:val="none"/>
        </w:rPr>
        <w:t>任教时间满一年的高等学校教学工作人员</w:t>
      </w:r>
    </w:p>
    <w:p w14:paraId="46DA40DC">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时间安排：</w:t>
      </w:r>
      <w:r>
        <w:rPr>
          <w:rFonts w:ascii="Times New Roman" w:hAnsi="Times New Roman" w:eastAsia="仿宋" w:cs="Times New Roman"/>
          <w:color w:val="auto"/>
          <w:sz w:val="32"/>
          <w:szCs w:val="32"/>
          <w:highlight w:val="none"/>
        </w:rPr>
        <w:t>一般每年开展2次，通常上半年安排在4-6月，下半年安排在9-11月，具体时间以省教育厅通知为准。</w:t>
      </w:r>
    </w:p>
    <w:p w14:paraId="25D4404A">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相关要求：</w:t>
      </w:r>
      <w:r>
        <w:rPr>
          <w:rFonts w:ascii="Times New Roman" w:hAnsi="Times New Roman" w:eastAsia="仿宋" w:cs="Times New Roman"/>
          <w:color w:val="auto"/>
          <w:sz w:val="32"/>
          <w:szCs w:val="32"/>
          <w:highlight w:val="none"/>
        </w:rPr>
        <w:t>1. 需要取得高校教师教育理论培训合格证（部分人员经审核可免）；2. 需系统承担一门由学校教务部门统一安排的教学计划内的高等学校课程且任教时间满一年；3.普通话水平、体检、教学能力测试等其他要求以每次通知为准。可以往年通知作为参考。</w:t>
      </w:r>
    </w:p>
    <w:p w14:paraId="664D7AB5">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简要流程：</w:t>
      </w:r>
      <w:r>
        <w:rPr>
          <w:rFonts w:ascii="Times New Roman" w:hAnsi="Times New Roman" w:eastAsia="仿宋" w:cs="Times New Roman"/>
          <w:color w:val="auto"/>
          <w:sz w:val="32"/>
          <w:szCs w:val="32"/>
          <w:highlight w:val="none"/>
        </w:rPr>
        <w:t>人事处在学校OA通知公告栏发布通知——申请人根据通知要求完成网上申报及材料准备（含体检）——提交材料现场确认——教育教学能力测试——报省教育厅复核审批——证书制作——证书发放</w:t>
      </w:r>
    </w:p>
    <w:p w14:paraId="15497A63">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其他事项：</w:t>
      </w:r>
      <w:r>
        <w:rPr>
          <w:rFonts w:ascii="Times New Roman" w:hAnsi="Times New Roman" w:eastAsia="仿宋" w:cs="Times New Roman"/>
          <w:color w:val="auto"/>
          <w:sz w:val="32"/>
          <w:szCs w:val="32"/>
          <w:highlight w:val="none"/>
        </w:rPr>
        <w:t>1. 高校教师资格证书是高校教师系列、学生思想政治教育系列专业技术职务评聘、初定的必要条件；2. 认定通过后1-3个月左右可以拿到证书。</w:t>
      </w:r>
    </w:p>
    <w:p w14:paraId="0BCF145D">
      <w:pPr>
        <w:pStyle w:val="3"/>
        <w:ind w:firstLine="723"/>
        <w:rPr>
          <w:rFonts w:ascii="Times New Roman" w:hAnsi="Times New Roman" w:cs="Times New Roman"/>
          <w:color w:val="auto"/>
          <w:sz w:val="32"/>
          <w:highlight w:val="none"/>
        </w:rPr>
      </w:pPr>
      <w:bookmarkStart w:id="64" w:name="_Toc19233"/>
      <w:bookmarkStart w:id="65" w:name="_Toc28512"/>
      <w:bookmarkStart w:id="66" w:name="_Toc13791"/>
      <w:r>
        <w:rPr>
          <w:rFonts w:ascii="Times New Roman" w:hAnsi="Times New Roman" w:cs="Times New Roman"/>
          <w:color w:val="auto"/>
          <w:szCs w:val="36"/>
          <w:highlight w:val="none"/>
        </w:rPr>
        <w:t>三、职称初定</w:t>
      </w:r>
      <w:r>
        <w:rPr>
          <w:rFonts w:ascii="Times New Roman" w:hAnsi="Times New Roman" w:eastAsia="仿宋" w:cs="Times New Roman"/>
          <w:b w:val="0"/>
          <w:bCs w:val="0"/>
          <w:color w:val="auto"/>
          <w:sz w:val="32"/>
          <w:highlight w:val="none"/>
        </w:rPr>
        <w:t>（行政楼401，2276220；行政楼412，2271349）</w:t>
      </w:r>
      <w:bookmarkEnd w:id="64"/>
      <w:bookmarkEnd w:id="65"/>
      <w:bookmarkEnd w:id="66"/>
    </w:p>
    <w:p w14:paraId="6F7D1935">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对象范围：</w:t>
      </w:r>
      <w:r>
        <w:rPr>
          <w:rFonts w:ascii="Times New Roman" w:hAnsi="Times New Roman" w:eastAsia="仿宋" w:cs="Times New Roman"/>
          <w:color w:val="auto"/>
          <w:sz w:val="32"/>
          <w:szCs w:val="32"/>
          <w:highlight w:val="none"/>
        </w:rPr>
        <w:t>未取得专业技术职务的专技人员，申报系列属于学校自主评聘系列，以考代评系列不初定。</w:t>
      </w:r>
    </w:p>
    <w:p w14:paraId="5AAAA258">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时间安排：</w:t>
      </w:r>
      <w:r>
        <w:rPr>
          <w:rFonts w:ascii="Times New Roman" w:hAnsi="Times New Roman" w:eastAsia="仿宋" w:cs="Times New Roman"/>
          <w:color w:val="auto"/>
          <w:sz w:val="32"/>
          <w:szCs w:val="32"/>
          <w:highlight w:val="none"/>
        </w:rPr>
        <w:t>每年从通知发出之日（一般3-4月）起至通知材料截止之日(一般为11月30日）止的每个工作日，人事处根据工作安排在学期间每个月开展一次认定。</w:t>
      </w:r>
    </w:p>
    <w:p w14:paraId="0689FD0B">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相关要求：</w:t>
      </w:r>
      <w:r>
        <w:rPr>
          <w:rFonts w:ascii="Times New Roman" w:hAnsi="Times New Roman" w:eastAsia="仿宋" w:cs="Times New Roman"/>
          <w:color w:val="auto"/>
          <w:sz w:val="32"/>
          <w:szCs w:val="32"/>
          <w:highlight w:val="none"/>
        </w:rPr>
        <w:t>1.专技人员取得博士学位，可初定中级专业技术职务，具备硕士学位或大学本科毕业从事专业工作满1年，可初定初级专业技术职务；2.高校教师系列、学生思政系列、高教管理系列需取得高校教师教育理论培训合格证，高校教师系列、学生思政系列还需取得高校教师资格证；3.申报当年继续教育培训学时合格。其他具体要求以《丽水学院专业技术职务评聘实施办法》和当年通知为准。</w:t>
      </w:r>
    </w:p>
    <w:p w14:paraId="6C046471">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简要流程：</w:t>
      </w:r>
      <w:r>
        <w:rPr>
          <w:rFonts w:ascii="Times New Roman" w:hAnsi="Times New Roman" w:eastAsia="仿宋" w:cs="Times New Roman"/>
          <w:color w:val="auto"/>
          <w:sz w:val="32"/>
          <w:szCs w:val="32"/>
          <w:highlight w:val="none"/>
        </w:rPr>
        <w:t>人事处在学校OA通知公告栏发布通知——申报人根据通知要求准备申报材料——申报材料提交至所在二级单位审核汇总——材料由二级单位统一提交人事处——人事处资格审查——人事处处务会议审定——结果公示——报上级主管部门审批——聘用——颁发聘书</w:t>
      </w:r>
    </w:p>
    <w:p w14:paraId="1E9088F3">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经办人：</w:t>
      </w:r>
      <w:r>
        <w:rPr>
          <w:rFonts w:ascii="Times New Roman" w:hAnsi="Times New Roman" w:eastAsia="仿宋" w:cs="Times New Roman"/>
          <w:color w:val="auto"/>
          <w:sz w:val="32"/>
          <w:szCs w:val="32"/>
          <w:highlight w:val="none"/>
        </w:rPr>
        <w:t>初定工作：各二级单位人事秘书、人事处401</w:t>
      </w:r>
    </w:p>
    <w:p w14:paraId="2F3C2E84">
      <w:pPr>
        <w:spacing w:line="360" w:lineRule="auto"/>
        <w:ind w:firstLine="1920" w:firstLineChars="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聘用工作：人事处412</w:t>
      </w:r>
    </w:p>
    <w:p w14:paraId="7F022A7C">
      <w:pPr>
        <w:pStyle w:val="3"/>
        <w:pageBreakBefore w:val="0"/>
        <w:widowControl w:val="0"/>
        <w:kinsoku/>
        <w:overflowPunct/>
        <w:topLinePunct w:val="0"/>
        <w:autoSpaceDE/>
        <w:autoSpaceDN/>
        <w:bidi w:val="0"/>
        <w:ind w:firstLine="643"/>
        <w:rPr>
          <w:rFonts w:hint="default" w:ascii="Times New Roman" w:hAnsi="Times New Roman" w:cs="Times New Roman"/>
          <w:color w:val="auto"/>
          <w:sz w:val="32"/>
          <w:szCs w:val="32"/>
          <w:highlight w:val="none"/>
        </w:rPr>
      </w:pPr>
      <w:bookmarkStart w:id="67" w:name="_Toc5081"/>
      <w:bookmarkStart w:id="68" w:name="_Toc30418"/>
      <w:bookmarkStart w:id="69" w:name="_Toc20426"/>
      <w:r>
        <w:rPr>
          <w:rFonts w:hint="default" w:ascii="Times New Roman" w:hAnsi="Times New Roman" w:cs="Times New Roman"/>
          <w:color w:val="auto"/>
          <w:sz w:val="36"/>
          <w:szCs w:val="36"/>
          <w:highlight w:val="none"/>
        </w:rPr>
        <w:t>四、职称重新认定</w:t>
      </w:r>
      <w:r>
        <w:rPr>
          <w:rFonts w:hint="default" w:ascii="Times New Roman" w:hAnsi="Times New Roman" w:eastAsia="仿宋" w:cs="Times New Roman"/>
          <w:b w:val="0"/>
          <w:bCs w:val="0"/>
          <w:color w:val="auto"/>
          <w:sz w:val="32"/>
          <w:szCs w:val="32"/>
          <w:highlight w:val="none"/>
          <w:lang w:val="en-US" w:eastAsia="zh-CN"/>
        </w:rPr>
        <w:t>（行政楼401，2276220）</w:t>
      </w:r>
      <w:bookmarkEnd w:id="67"/>
      <w:bookmarkEnd w:id="68"/>
    </w:p>
    <w:p w14:paraId="4C7305BF">
      <w:pPr>
        <w:pageBreakBefore w:val="0"/>
        <w:widowControl w:val="0"/>
        <w:kinsoku/>
        <w:overflowPunct/>
        <w:topLinePunct w:val="0"/>
        <w:autoSpaceDE/>
        <w:autoSpaceDN/>
        <w:bidi w:val="0"/>
        <w:spacing w:line="360" w:lineRule="auto"/>
        <w:ind w:firstLine="643"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z w:val="32"/>
          <w:szCs w:val="32"/>
          <w:highlight w:val="none"/>
        </w:rPr>
        <w:t>对象范围：</w:t>
      </w:r>
      <w:r>
        <w:rPr>
          <w:rFonts w:hint="default" w:ascii="Times New Roman" w:hAnsi="Times New Roman" w:eastAsia="仿宋" w:cs="Times New Roman"/>
          <w:color w:val="auto"/>
          <w:sz w:val="32"/>
          <w:szCs w:val="32"/>
          <w:highlight w:val="none"/>
        </w:rPr>
        <w:t>新引进人才，且来校前已取得与现聘（拟聘）岗位序列一致的任职资格且有聘任经历的专技人员。以下情况不在重新认定范围：</w:t>
      </w:r>
    </w:p>
    <w:p w14:paraId="14F25BC8">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1.未取得过专业技术职务任职资格的专技人员，按正常初定程序开展职称初定工作，不在重新认定范围；</w:t>
      </w:r>
    </w:p>
    <w:p w14:paraId="347DC274">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2.现有专业技术职务任职资格与现聘（拟聘）岗位序列不一致的，需进行转评，不在重新认定范围；</w:t>
      </w:r>
    </w:p>
    <w:p w14:paraId="4D091D0B">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3.以考代评系列专技人员不在职称认定范围。</w:t>
      </w:r>
    </w:p>
    <w:p w14:paraId="7A296470">
      <w:pPr>
        <w:pageBreakBefore w:val="0"/>
        <w:widowControl w:val="0"/>
        <w:kinsoku/>
        <w:overflowPunct/>
        <w:topLinePunct w:val="0"/>
        <w:autoSpaceDE/>
        <w:autoSpaceDN/>
        <w:bidi w:val="0"/>
        <w:spacing w:line="360" w:lineRule="auto"/>
        <w:ind w:firstLine="643"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z w:val="32"/>
          <w:szCs w:val="32"/>
          <w:highlight w:val="none"/>
        </w:rPr>
        <w:t>时间安排：</w:t>
      </w:r>
      <w:r>
        <w:rPr>
          <w:rFonts w:hint="default" w:ascii="Times New Roman" w:hAnsi="Times New Roman" w:eastAsia="仿宋" w:cs="Times New Roman"/>
          <w:color w:val="auto"/>
          <w:sz w:val="32"/>
          <w:szCs w:val="32"/>
          <w:highlight w:val="none"/>
        </w:rPr>
        <w:t>新进教职工到岗之日起至进编后1个月内止</w:t>
      </w:r>
      <w:r>
        <w:rPr>
          <w:rFonts w:hint="eastAsia" w:ascii="Times New Roman" w:hAnsi="Times New Roman" w:eastAsia="仿宋" w:cs="Times New Roman"/>
          <w:color w:val="auto"/>
          <w:sz w:val="32"/>
          <w:szCs w:val="32"/>
          <w:highlight w:val="none"/>
          <w:lang w:val="en-US" w:eastAsia="zh-CN"/>
        </w:rPr>
        <w:t>提交认定材料，</w:t>
      </w:r>
      <w:r>
        <w:rPr>
          <w:rFonts w:hint="default" w:ascii="Times New Roman" w:hAnsi="Times New Roman" w:eastAsia="仿宋" w:cs="Times New Roman"/>
          <w:color w:val="auto"/>
          <w:sz w:val="32"/>
          <w:szCs w:val="32"/>
          <w:highlight w:val="none"/>
        </w:rPr>
        <w:t>人事处根据工作需要定期开展认定工作。</w:t>
      </w:r>
    </w:p>
    <w:p w14:paraId="147B1A74">
      <w:pPr>
        <w:pageBreakBefore w:val="0"/>
        <w:widowControl w:val="0"/>
        <w:kinsoku/>
        <w:overflowPunct/>
        <w:topLinePunct w:val="0"/>
        <w:autoSpaceDE/>
        <w:autoSpaceDN/>
        <w:bidi w:val="0"/>
        <w:spacing w:line="360" w:lineRule="auto"/>
        <w:ind w:firstLine="643" w:firstLineChars="2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相关要求：</w:t>
      </w:r>
    </w:p>
    <w:p w14:paraId="1EF3BEE7">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1.高级职称重新认定条件</w:t>
      </w:r>
    </w:p>
    <w:p w14:paraId="28195C3E">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（1）取得与现聘岗位序列一致的专业技术职务任职资格；</w:t>
      </w:r>
    </w:p>
    <w:p w14:paraId="23D5709A">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（2）有相应专业技术职务的聘任经历（最近一次聘任经历一般应为同级别聘任经历）；</w:t>
      </w:r>
    </w:p>
    <w:p w14:paraId="3201A0AE">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（3）原工作单位为省内外非本科高校，且专业技术职务为原工作单位自行评聘的高级职务，除满足上述2项外，其业绩还需达到我校当年专业技术职务评聘条件，并通过特别评聘程序重新评聘。</w:t>
      </w:r>
    </w:p>
    <w:p w14:paraId="3158436E">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2.中、初级职称重新认定条件</w:t>
      </w:r>
    </w:p>
    <w:p w14:paraId="1E787EF1">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（1）取得与现聘岗位序列一致的专业技术职务任职资格；</w:t>
      </w:r>
    </w:p>
    <w:p w14:paraId="376B9B08">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有相应专业技术职务的聘任经历（最近一次聘任经历一般应为同级别聘任经历）。已取得职称初次认定所要求的学历学位的（取得博士学历学位认定中级、取得硕士学历学位认定初级），可不要求相应聘任经历。</w:t>
      </w:r>
    </w:p>
    <w:p w14:paraId="518A23A5">
      <w:pPr>
        <w:pageBreakBefore w:val="0"/>
        <w:widowControl w:val="0"/>
        <w:kinsoku/>
        <w:overflowPunct/>
        <w:topLinePunct w:val="0"/>
        <w:autoSpaceDE/>
        <w:autoSpaceDN/>
        <w:bidi w:val="0"/>
        <w:spacing w:line="360" w:lineRule="auto"/>
        <w:ind w:firstLine="640" w:firstLineChars="200"/>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3.聘任条件</w:t>
      </w:r>
    </w:p>
    <w:p w14:paraId="6B0B7A4F">
      <w:pPr>
        <w:pageBreakBefore w:val="0"/>
        <w:widowControl w:val="0"/>
        <w:kinsoku/>
        <w:overflowPunct/>
        <w:topLinePunct w:val="0"/>
        <w:autoSpaceDE/>
        <w:autoSpaceDN/>
        <w:bidi w:val="0"/>
        <w:spacing w:line="360" w:lineRule="auto"/>
        <w:ind w:firstLine="640" w:firstLineChars="200"/>
        <w:rPr>
          <w:rFonts w:hint="eastAsia"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（1）提供相应职称上级人社部门认可的《事业单位工作人员岗位等级（职务）变动认定表》或《事业单位工作人员工资变动审批表》；</w:t>
      </w:r>
    </w:p>
    <w:p w14:paraId="579C81A3">
      <w:pPr>
        <w:pageBreakBefore w:val="0"/>
        <w:widowControl w:val="0"/>
        <w:kinsoku/>
        <w:overflowPunct/>
        <w:topLinePunct w:val="0"/>
        <w:autoSpaceDE/>
        <w:autoSpaceDN/>
        <w:bidi w:val="0"/>
        <w:spacing w:line="360" w:lineRule="auto"/>
        <w:ind w:firstLine="640" w:firstLineChars="200"/>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（2）提供完成40学时岗前培训的证明。</w:t>
      </w:r>
    </w:p>
    <w:p w14:paraId="11A305F0">
      <w:pPr>
        <w:pageBreakBefore w:val="0"/>
        <w:widowControl w:val="0"/>
        <w:tabs>
          <w:tab w:val="left" w:pos="312"/>
        </w:tabs>
        <w:kinsoku/>
        <w:overflowPunct/>
        <w:topLinePunct w:val="0"/>
        <w:autoSpaceDE/>
        <w:autoSpaceDN/>
        <w:bidi w:val="0"/>
        <w:spacing w:line="360" w:lineRule="auto"/>
        <w:ind w:left="600"/>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材料要求：</w:t>
      </w:r>
    </w:p>
    <w:p w14:paraId="6B6FA756">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1.《丽水学院新进人员专业技术职务任职资格审定表》；</w:t>
      </w:r>
    </w:p>
    <w:p w14:paraId="58A89C62">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2.《丽水学院新进人员专业技术职务任职资格认定情况汇总表》；</w:t>
      </w:r>
    </w:p>
    <w:p w14:paraId="10CEB374">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3.相关支撑材料</w:t>
      </w:r>
      <w:r>
        <w:rPr>
          <w:rFonts w:hint="eastAsia" w:ascii="Times New Roman" w:hAnsi="Times New Roman" w:eastAsia="仿宋" w:cs="Times New Roman"/>
          <w:color w:val="auto"/>
          <w:sz w:val="32"/>
          <w:szCs w:val="32"/>
          <w:highlight w:val="none"/>
          <w:lang w:val="en-US" w:eastAsia="zh-CN"/>
        </w:rPr>
        <w:t>复印件</w:t>
      </w:r>
      <w:r>
        <w:rPr>
          <w:rFonts w:hint="default" w:ascii="Times New Roman" w:hAnsi="Times New Roman" w:eastAsia="仿宋" w:cs="Times New Roman"/>
          <w:color w:val="auto"/>
          <w:sz w:val="32"/>
          <w:szCs w:val="32"/>
          <w:highlight w:val="none"/>
        </w:rPr>
        <w:t>：（1）学历、学位证书（2）专业技术职务资格证书（或聘书）（3）专业技术职务评聘（评审）表（4）聘任文件、岗聘文件或其他有效的聘任经历证明材料（5）高校教师、学生思政系列还需提交高校教师资格证。</w:t>
      </w:r>
    </w:p>
    <w:p w14:paraId="0478D92C">
      <w:pPr>
        <w:keepNext w:val="0"/>
        <w:keepLines w:val="0"/>
        <w:pageBreakBefore w:val="0"/>
        <w:widowControl w:val="0"/>
        <w:tabs>
          <w:tab w:val="left" w:pos="312"/>
        </w:tabs>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具体要求以OA通知为准。</w:t>
      </w:r>
    </w:p>
    <w:p w14:paraId="74D73C03">
      <w:pPr>
        <w:pageBreakBefore w:val="0"/>
        <w:widowControl w:val="0"/>
        <w:kinsoku/>
        <w:overflowPunct/>
        <w:topLinePunct w:val="0"/>
        <w:autoSpaceDE/>
        <w:autoSpaceDN/>
        <w:bidi w:val="0"/>
        <w:spacing w:line="360" w:lineRule="auto"/>
        <w:ind w:firstLine="643" w:firstLineChars="20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b/>
          <w:bCs/>
          <w:color w:val="auto"/>
          <w:sz w:val="32"/>
          <w:szCs w:val="32"/>
          <w:highlight w:val="none"/>
        </w:rPr>
        <w:t>简要流程：</w:t>
      </w:r>
      <w:r>
        <w:rPr>
          <w:rFonts w:hint="eastAsia" w:ascii="Times New Roman" w:hAnsi="Times New Roman" w:eastAsia="仿宋" w:cs="Times New Roman"/>
          <w:color w:val="auto"/>
          <w:sz w:val="32"/>
          <w:szCs w:val="32"/>
          <w:highlight w:val="none"/>
          <w:lang w:val="en-US" w:eastAsia="zh-CN"/>
        </w:rPr>
        <w:t>个人申请、材料提交</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所在二级单位</w:t>
      </w:r>
      <w:r>
        <w:rPr>
          <w:rFonts w:hint="default" w:ascii="Times New Roman" w:hAnsi="Times New Roman" w:eastAsia="仿宋" w:cs="Times New Roman"/>
          <w:color w:val="auto"/>
          <w:sz w:val="32"/>
          <w:szCs w:val="32"/>
          <w:highlight w:val="none"/>
        </w:rPr>
        <w:t>初审——</w:t>
      </w:r>
      <w:r>
        <w:rPr>
          <w:rFonts w:hint="eastAsia" w:ascii="Times New Roman" w:hAnsi="Times New Roman" w:eastAsia="仿宋" w:cs="Times New Roman"/>
          <w:color w:val="auto"/>
          <w:sz w:val="32"/>
          <w:szCs w:val="32"/>
          <w:highlight w:val="none"/>
          <w:lang w:val="en-US" w:eastAsia="zh-CN"/>
        </w:rPr>
        <w:t>人事处复核</w:t>
      </w:r>
      <w:r>
        <w:rPr>
          <w:rFonts w:hint="default" w:ascii="Times New Roman" w:hAnsi="Times New Roman" w:eastAsia="仿宋" w:cs="Times New Roman"/>
          <w:color w:val="auto"/>
          <w:sz w:val="32"/>
          <w:szCs w:val="32"/>
          <w:highlight w:val="none"/>
        </w:rPr>
        <w:t>——会议审定或开展特别评聘程序——结果公示</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材料存档</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提供完成40学时“岗前培训”证明</w:t>
      </w:r>
      <w:r>
        <w:rPr>
          <w:rFonts w:hint="default"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正式</w:t>
      </w:r>
      <w:r>
        <w:rPr>
          <w:rFonts w:hint="default" w:ascii="Times New Roman" w:hAnsi="Times New Roman" w:eastAsia="仿宋" w:cs="Times New Roman"/>
          <w:color w:val="auto"/>
          <w:sz w:val="32"/>
          <w:szCs w:val="32"/>
          <w:highlight w:val="none"/>
        </w:rPr>
        <w:t>聘任</w:t>
      </w:r>
    </w:p>
    <w:p w14:paraId="6E6AAE4C">
      <w:pPr>
        <w:pageBreakBefore w:val="0"/>
        <w:widowControl w:val="0"/>
        <w:kinsoku/>
        <w:overflowPunct/>
        <w:topLinePunct w:val="0"/>
        <w:autoSpaceDE/>
        <w:autoSpaceDN/>
        <w:bidi w:val="0"/>
        <w:spacing w:line="360" w:lineRule="auto"/>
        <w:ind w:firstLine="643" w:firstLineChars="200"/>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b/>
          <w:bCs/>
          <w:color w:val="auto"/>
          <w:sz w:val="32"/>
          <w:szCs w:val="32"/>
          <w:highlight w:val="none"/>
        </w:rPr>
        <w:t>经办人：</w:t>
      </w:r>
      <w:r>
        <w:rPr>
          <w:rFonts w:hint="default" w:ascii="Times New Roman" w:hAnsi="Times New Roman" w:eastAsia="仿宋" w:cs="Times New Roman"/>
          <w:color w:val="auto"/>
          <w:sz w:val="32"/>
          <w:szCs w:val="32"/>
          <w:highlight w:val="none"/>
        </w:rPr>
        <w:t>重新认定工作：各二级单位人事秘书、人事处</w:t>
      </w:r>
      <w:r>
        <w:rPr>
          <w:rFonts w:hint="default" w:ascii="Times New Roman" w:hAnsi="Times New Roman" w:eastAsia="仿宋" w:cs="Times New Roman"/>
          <w:color w:val="auto"/>
          <w:sz w:val="32"/>
          <w:szCs w:val="32"/>
          <w:highlight w:val="none"/>
          <w:lang w:val="en-US" w:eastAsia="zh-CN"/>
        </w:rPr>
        <w:t>401</w:t>
      </w:r>
    </w:p>
    <w:p w14:paraId="26834087">
      <w:pPr>
        <w:ind w:firstLine="1920" w:firstLineChars="600"/>
        <w:rPr>
          <w:rFonts w:ascii="Times New Roman" w:hAnsi="Times New Roman" w:cs="Times New Roman"/>
          <w:color w:val="auto"/>
          <w:szCs w:val="36"/>
          <w:highlight w:val="none"/>
        </w:rPr>
      </w:pPr>
      <w:r>
        <w:rPr>
          <w:rFonts w:hint="default" w:ascii="Times New Roman" w:hAnsi="Times New Roman" w:eastAsia="仿宋" w:cs="Times New Roman"/>
          <w:color w:val="auto"/>
          <w:sz w:val="32"/>
          <w:szCs w:val="32"/>
          <w:highlight w:val="none"/>
        </w:rPr>
        <w:t>聘任工作：人事处</w:t>
      </w:r>
      <w:r>
        <w:rPr>
          <w:rFonts w:hint="default" w:ascii="Times New Roman" w:hAnsi="Times New Roman" w:eastAsia="仿宋" w:cs="Times New Roman"/>
          <w:color w:val="auto"/>
          <w:sz w:val="32"/>
          <w:szCs w:val="32"/>
          <w:highlight w:val="none"/>
          <w:lang w:val="en-US" w:eastAsia="zh-CN"/>
        </w:rPr>
        <w:t>412</w:t>
      </w:r>
    </w:p>
    <w:bookmarkEnd w:id="69"/>
    <w:p w14:paraId="340F0B56">
      <w:pPr>
        <w:pStyle w:val="3"/>
        <w:ind w:firstLine="723"/>
        <w:rPr>
          <w:rFonts w:ascii="Times New Roman" w:hAnsi="Times New Roman" w:cs="Times New Roman"/>
          <w:color w:val="auto"/>
          <w:sz w:val="32"/>
          <w:highlight w:val="none"/>
        </w:rPr>
      </w:pPr>
      <w:bookmarkStart w:id="70" w:name="_Toc4035"/>
      <w:bookmarkStart w:id="71" w:name="_Toc30213"/>
      <w:bookmarkStart w:id="72" w:name="_Toc31233"/>
      <w:r>
        <w:rPr>
          <w:rFonts w:ascii="Times New Roman" w:hAnsi="Times New Roman" w:cs="Times New Roman"/>
          <w:color w:val="auto"/>
          <w:szCs w:val="36"/>
          <w:highlight w:val="none"/>
        </w:rPr>
        <w:t>五、专业技术职务评聘</w:t>
      </w:r>
      <w:r>
        <w:rPr>
          <w:rFonts w:ascii="Times New Roman" w:hAnsi="Times New Roman" w:eastAsia="仿宋" w:cs="Times New Roman"/>
          <w:b w:val="0"/>
          <w:bCs w:val="0"/>
          <w:color w:val="auto"/>
          <w:sz w:val="32"/>
          <w:highlight w:val="none"/>
        </w:rPr>
        <w:t>（行政楼401，2276220；行政楼412，2271349）</w:t>
      </w:r>
      <w:bookmarkEnd w:id="70"/>
      <w:bookmarkEnd w:id="71"/>
      <w:bookmarkEnd w:id="72"/>
    </w:p>
    <w:p w14:paraId="4D97E70F">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对象范围：</w:t>
      </w:r>
      <w:r>
        <w:rPr>
          <w:rFonts w:ascii="Times New Roman" w:hAnsi="Times New Roman" w:eastAsia="仿宋" w:cs="Times New Roman"/>
          <w:color w:val="auto"/>
          <w:sz w:val="32"/>
          <w:szCs w:val="32"/>
          <w:highlight w:val="none"/>
        </w:rPr>
        <w:t>符合专业技术职务评聘条件的有职称晋升或转评需求的专技人员</w:t>
      </w:r>
    </w:p>
    <w:p w14:paraId="68C092F3">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时间安排：</w:t>
      </w:r>
      <w:r>
        <w:rPr>
          <w:rFonts w:ascii="Times New Roman" w:hAnsi="Times New Roman" w:eastAsia="仿宋" w:cs="Times New Roman"/>
          <w:color w:val="auto"/>
          <w:sz w:val="32"/>
          <w:szCs w:val="32"/>
          <w:highlight w:val="none"/>
        </w:rPr>
        <w:t>每年一次，一般每年5月份启动，12月份完成。</w:t>
      </w:r>
    </w:p>
    <w:p w14:paraId="0D3C709E">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相关要求：</w:t>
      </w:r>
      <w:r>
        <w:rPr>
          <w:rFonts w:ascii="Times New Roman" w:hAnsi="Times New Roman" w:eastAsia="仿宋" w:cs="Times New Roman"/>
          <w:color w:val="auto"/>
          <w:sz w:val="32"/>
          <w:szCs w:val="32"/>
          <w:highlight w:val="none"/>
        </w:rPr>
        <w:t>具体要求、条件按照《丽水学院专业技术职务评聘实施办法》（丽学院办〔2021〕77号）执行。</w:t>
      </w:r>
      <w:r>
        <w:rPr>
          <w:rFonts w:ascii="Times New Roman" w:hAnsi="Times New Roman" w:eastAsia="仿宋" w:cs="Times New Roman"/>
          <w:color w:val="auto"/>
          <w:sz w:val="32"/>
          <w:szCs w:val="32"/>
          <w:highlight w:val="none"/>
          <w:lang w:bidi="ar"/>
        </w:rPr>
        <w:t>从2021年开始，逐步推进专业技术职务评审工作数字化，职评工作依托“浙江省专业技术职务任职资格申报与评审管理服务平台”开展。</w:t>
      </w:r>
    </w:p>
    <w:p w14:paraId="6999E793">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简要流程：</w:t>
      </w:r>
      <w:r>
        <w:rPr>
          <w:rFonts w:ascii="Times New Roman" w:hAnsi="Times New Roman" w:eastAsia="仿宋" w:cs="Times New Roman"/>
          <w:color w:val="auto"/>
          <w:sz w:val="32"/>
          <w:szCs w:val="32"/>
          <w:highlight w:val="none"/>
        </w:rPr>
        <w:t>人事处在学校OA通知公告栏发布通知——申报人根据通知完成业绩维护、申报等工作——资格审查——考核推荐组推荐——学科评议组评议——校评审委员会评审——校岗聘委员会聘任表决——评聘结果公示——报上级主管部门审批——聘用——颁发聘书</w:t>
      </w:r>
    </w:p>
    <w:p w14:paraId="76171339">
      <w:pPr>
        <w:spacing w:line="360" w:lineRule="auto"/>
        <w:ind w:firstLine="643" w:firstLineChars="200"/>
        <w:rPr>
          <w:rFonts w:ascii="Times New Roman" w:hAnsi="Times New Roman" w:eastAsia="仿宋" w:cs="Times New Roman"/>
          <w:color w:val="auto"/>
          <w:sz w:val="32"/>
          <w:szCs w:val="32"/>
          <w:highlight w:val="none"/>
        </w:rPr>
      </w:pPr>
      <w:r>
        <w:rPr>
          <w:rFonts w:ascii="Times New Roman" w:hAnsi="Times New Roman" w:eastAsia="仿宋" w:cs="Times New Roman"/>
          <w:b/>
          <w:bCs/>
          <w:color w:val="auto"/>
          <w:sz w:val="32"/>
          <w:szCs w:val="32"/>
          <w:highlight w:val="none"/>
        </w:rPr>
        <w:t>经办人：</w:t>
      </w:r>
      <w:r>
        <w:rPr>
          <w:rFonts w:ascii="Times New Roman" w:hAnsi="Times New Roman" w:eastAsia="仿宋" w:cs="Times New Roman"/>
          <w:color w:val="auto"/>
          <w:sz w:val="32"/>
          <w:szCs w:val="32"/>
          <w:highlight w:val="none"/>
        </w:rPr>
        <w:t>评审工作：各二级单位人事秘书、人事处401</w:t>
      </w:r>
    </w:p>
    <w:p w14:paraId="01B73FD0">
      <w:pPr>
        <w:spacing w:line="360" w:lineRule="auto"/>
        <w:ind w:firstLine="1920" w:firstLineChars="600"/>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聘用工作：人事处412</w:t>
      </w:r>
    </w:p>
    <w:p w14:paraId="1807027D">
      <w:pPr>
        <w:jc w:val="center"/>
        <w:rPr>
          <w:rFonts w:ascii="Times New Roman" w:hAnsi="Times New Roman" w:eastAsia="仿宋" w:cs="Times New Roman"/>
          <w:color w:val="auto"/>
          <w:sz w:val="32"/>
          <w:szCs w:val="32"/>
          <w:highlight w:val="none"/>
        </w:rPr>
      </w:pPr>
    </w:p>
    <w:sectPr>
      <w:headerReference r:id="rId10" w:type="default"/>
      <w:footerReference r:id="rId11" w:type="default"/>
      <w:pgSz w:w="11906" w:h="16838"/>
      <w:pgMar w:top="1134" w:right="1134" w:bottom="1134" w:left="1134" w:header="851" w:footer="68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1469508"/>
    </w:sdtPr>
    <w:sdtContent>
      <w:p w14:paraId="1CD467C1">
        <w:pPr>
          <w:pStyle w:val="7"/>
          <w:jc w:val="center"/>
        </w:pPr>
        <w:r>
          <w:rPr>
            <w:rFonts w:hint="eastAsia"/>
          </w:rPr>
          <w:t>1</w:t>
        </w:r>
      </w:p>
    </w:sdtContent>
  </w:sdt>
  <w:p w14:paraId="638C4A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5D06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142003"/>
    </w:sdtPr>
    <w:sdtContent>
      <w:p w14:paraId="650A511E">
        <w:pPr>
          <w:pStyle w:val="7"/>
          <w:jc w:val="center"/>
        </w:pPr>
        <w:r>
          <w:fldChar w:fldCharType="begin"/>
        </w:r>
        <w:r>
          <w:instrText xml:space="preserve">PAGE   \* MERGEFORMAT</w:instrText>
        </w:r>
        <w:r>
          <w:fldChar w:fldCharType="separate"/>
        </w:r>
        <w:r>
          <w:rPr>
            <w:lang w:val="zh-CN"/>
          </w:rPr>
          <w:t>9</w:t>
        </w:r>
        <w:r>
          <w:fldChar w:fldCharType="end"/>
        </w:r>
      </w:p>
    </w:sdtContent>
  </w:sdt>
  <w:p w14:paraId="518FEF8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F857D">
    <w:pPr>
      <w:pStyle w:val="7"/>
      <w:jc w:val="center"/>
    </w:pPr>
  </w:p>
  <w:p w14:paraId="6304799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D258">
    <w:pPr>
      <w:pStyle w:val="7"/>
      <w:jc w:val="center"/>
    </w:pPr>
    <w:r>
      <mc:AlternateContent>
        <mc:Choice Requires="wps">
          <w:drawing>
            <wp:anchor distT="0" distB="0" distL="114300" distR="114300" simplePos="0" relativeHeight="251660288" behindDoc="0" locked="0" layoutInCell="1" allowOverlap="1">
              <wp:simplePos x="0" y="0"/>
              <wp:positionH relativeFrom="margin">
                <wp:posOffset>3027680</wp:posOffset>
              </wp:positionH>
              <wp:positionV relativeFrom="paragraph">
                <wp:posOffset>0</wp:posOffset>
              </wp:positionV>
              <wp:extent cx="271145" cy="3200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71145"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2"/>
                              <w:szCs w:val="22"/>
                            </w:rPr>
                            <w:id w:val="749931560"/>
                          </w:sdtPr>
                          <w:sdtEndPr>
                            <w:rPr>
                              <w:sz w:val="22"/>
                              <w:szCs w:val="22"/>
                            </w:rPr>
                          </w:sdtEndPr>
                          <w:sdtContent>
                            <w:p w14:paraId="61DF63F8">
                              <w:pPr>
                                <w:pStyle w:val="7"/>
                                <w:jc w:val="cente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11</w:t>
                              </w:r>
                              <w:r>
                                <w:rPr>
                                  <w:sz w:val="22"/>
                                  <w:szCs w:val="22"/>
                                </w:rPr>
                                <w:fldChar w:fldCharType="end"/>
                              </w:r>
                            </w:p>
                          </w:sdtContent>
                        </w:sdt>
                        <w:p w14:paraId="1B639A21"/>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8.4pt;margin-top:0pt;height:25.2pt;width:21.35pt;mso-position-horizontal-relative:margin;z-index:251660288;mso-width-relative:page;mso-height-relative:page;" filled="f" stroked="f" coordsize="21600,21600" o:gfxdata="UEsDBAoAAAAAAIdO4kAAAAAAAAAAAAAAAAAEAAAAZHJzL1BLAwQUAAAACACHTuJAO/9Eu9YAAAAH&#10;AQAADwAAAGRycy9kb3ducmV2LnhtbE2PS0/DMBCE70j8B2uRuFE7qC0Q4vTA48azgAQ3JzZJhL2O&#10;7E1a/j3LCW47mtHMt9VmH7yYXcpDRA3FQoFw2EY7YKfh9eX25BxEJoPW+IhOw7fLsKkPDypT2rjD&#10;ZzdvqRNcgrk0GnqisZQyt70LJi/i6JC9z5iCIZapkzaZHZcHL0+VWstgBuSF3ozuqnft13YKGvx7&#10;TneNoo/5urunp0c5vd0UD1ofHxXqEgS5Pf2F4Ref0aFmpiZOaLPwGpZna0YnDfwR26viYgWi4UMt&#10;QdaV/M9f/wBQSwMEFAAAAAgAh07iQIeVb/gzAgAAVwQAAA4AAABkcnMvZTJvRG9jLnhtbK1UzW4T&#10;MRC+I/EOlu90k/QHFHVThVZFSBGtVBBnx+vtrmR7jO10NzwAvAGnXrjzXH0OPnuzKSoceuDizM6M&#10;Z+b75nNOz3qj2Z3yoSVb8unBhDNlJVWtvS35p4+Xr95wFqKwldBkVcm3KvCzxcsXp52bqxk1pCvl&#10;GYrYMO9cyZsY3bwogmyUEeGAnLII1uSNiPj0t0XlRYfqRhezyeSk6MhXzpNUIcB7MQT5rqJ/TkGq&#10;61aqC5Ibo2wcqnqlRQSk0LQu8EWetq6VjFd1HVRkuuRAGvOJJrDX6SwWp2J+64VrWrkbQTxnhCeY&#10;jGgtmu5LXYgo2Ma3f5UyrfQUqI4HkkwxAMmMAMV08oSbm0Y4lbGA6uD2pIf/V1Z+uLv2rK2ghBln&#10;Vhhs/OHH94f7Xw8/vzH4QFDnwhx5Nw6ZsX9LPZJHf4Az4e5rb9IvEDHEQe92T6/qI5Nwzl5Pp0fH&#10;nEmEDiGFo0x/8XjZ+RDfKTIsGSX32F4mVdytQsQgSB1TUi9Ll63WeYPasq7kJ4fHk3xhH8ENbXEx&#10;QRhGTVbs1/0O15qqLWB5GpQRnLxs0XwlQrwWHlIAEjyWeIWj1oQmtLM4a8h//Zc/5WNDiHLWQVol&#10;D182wivO9HuL3SUdjoYfjfVo2I05J6h1imfoZDZxwUc9mrUn8xlvaJm6ICSsRK+Sx9E8j4PA8Qal&#10;Wi5zEtTmRFzZGydT6YG+5SZS3WZmEy0DFzu2oLdM+O5tJEH/+Z2z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9Eu9YAAAAHAQAADwAAAAAAAAABACAAAAAiAAAAZHJzL2Rvd25yZXYueG1s&#10;UEsBAhQAFAAAAAgAh07iQIeVb/gzAgAAVwQAAA4AAAAAAAAAAQAgAAAAJQEAAGRycy9lMm9Eb2Mu&#10;eG1sUEsFBgAAAAAGAAYAWQEAAMoFAAAAAA==&#10;">
              <v:fill on="f" focussize="0,0"/>
              <v:stroke on="f" weight="0.5pt"/>
              <v:imagedata o:title=""/>
              <o:lock v:ext="edit" aspectratio="f"/>
              <v:textbox inset="0mm,0mm,0mm,0mm">
                <w:txbxContent>
                  <w:sdt>
                    <w:sdtPr>
                      <w:rPr>
                        <w:sz w:val="22"/>
                        <w:szCs w:val="22"/>
                      </w:rPr>
                      <w:id w:val="749931560"/>
                    </w:sdtPr>
                    <w:sdtEndPr>
                      <w:rPr>
                        <w:sz w:val="22"/>
                        <w:szCs w:val="22"/>
                      </w:rPr>
                    </w:sdtEndPr>
                    <w:sdtContent>
                      <w:p w14:paraId="61DF63F8">
                        <w:pPr>
                          <w:pStyle w:val="7"/>
                          <w:jc w:val="cente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11</w:t>
                        </w:r>
                        <w:r>
                          <w:rPr>
                            <w:sz w:val="22"/>
                            <w:szCs w:val="22"/>
                          </w:rPr>
                          <w:fldChar w:fldCharType="end"/>
                        </w:r>
                      </w:p>
                    </w:sdtContent>
                  </w:sdt>
                  <w:p w14:paraId="1B639A21"/>
                </w:txbxContent>
              </v:textbox>
            </v:shape>
          </w:pict>
        </mc:Fallback>
      </mc:AlternateContent>
    </w:r>
  </w:p>
  <w:p w14:paraId="554A504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A8A5">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8D58C">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C1999">
    <w:pPr>
      <w:pStyle w:val="8"/>
    </w:pPr>
    <w:r>
      <w:rPr>
        <w:rFonts w:hint="eastAsia" w:ascii="仿宋" w:hAnsi="仿宋" w:eastAsia="仿宋"/>
        <w:sz w:val="21"/>
        <w:szCs w:val="21"/>
      </w:rPr>
      <w:t>丽水学院新教师入职须知（2022年版）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1C1D0">
    <w:pPr>
      <w:pStyle w:val="8"/>
      <w:rPr>
        <w:rFonts w:ascii="仿宋" w:hAnsi="仿宋" w:eastAsia="仿宋"/>
        <w:sz w:val="28"/>
        <w:szCs w:val="28"/>
      </w:rPr>
    </w:pPr>
    <w:r>
      <w:rPr>
        <w:rFonts w:hint="eastAsia" w:ascii="仿宋" w:hAnsi="仿宋" w:eastAsia="仿宋"/>
        <w:sz w:val="28"/>
        <w:szCs w:val="28"/>
      </w:rPr>
      <w:t>丽水学院新教师入职须知（202</w:t>
    </w:r>
    <w:r>
      <w:rPr>
        <w:rFonts w:hint="eastAsia" w:ascii="仿宋" w:hAnsi="仿宋" w:eastAsia="仿宋"/>
        <w:sz w:val="28"/>
        <w:szCs w:val="28"/>
        <w:lang w:val="en-US" w:eastAsia="zh-CN"/>
      </w:rPr>
      <w:t>3</w:t>
    </w:r>
    <w:r>
      <w:rPr>
        <w:rFonts w:hint="eastAsia" w:ascii="仿宋" w:hAnsi="仿宋" w:eastAsia="仿宋"/>
        <w:sz w:val="28"/>
        <w:szCs w:val="28"/>
      </w:rPr>
      <w:t>年版）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F8A47"/>
    <w:multiLevelType w:val="singleLevel"/>
    <w:tmpl w:val="AAEF8A47"/>
    <w:lvl w:ilvl="0" w:tentative="0">
      <w:start w:val="1"/>
      <w:numFmt w:val="decimal"/>
      <w:lvlText w:val="%1."/>
      <w:lvlJc w:val="left"/>
      <w:pPr>
        <w:tabs>
          <w:tab w:val="left" w:pos="312"/>
        </w:tabs>
      </w:pPr>
    </w:lvl>
  </w:abstractNum>
  <w:abstractNum w:abstractNumId="1">
    <w:nsid w:val="F2C64DFE"/>
    <w:multiLevelType w:val="singleLevel"/>
    <w:tmpl w:val="F2C64DF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ZjA0YjljMzgzNzc3MTljZDIxMjM4ZjVjMmJiYjIifQ=="/>
  </w:docVars>
  <w:rsids>
    <w:rsidRoot w:val="00420B54"/>
    <w:rsid w:val="00044D51"/>
    <w:rsid w:val="00046342"/>
    <w:rsid w:val="00075DB6"/>
    <w:rsid w:val="000E2E69"/>
    <w:rsid w:val="000F703E"/>
    <w:rsid w:val="0010220E"/>
    <w:rsid w:val="00137CC7"/>
    <w:rsid w:val="00155766"/>
    <w:rsid w:val="00165354"/>
    <w:rsid w:val="001A70DE"/>
    <w:rsid w:val="001B4094"/>
    <w:rsid w:val="001F5126"/>
    <w:rsid w:val="00295D70"/>
    <w:rsid w:val="002C1128"/>
    <w:rsid w:val="002C167C"/>
    <w:rsid w:val="002F3F23"/>
    <w:rsid w:val="002F549D"/>
    <w:rsid w:val="00357322"/>
    <w:rsid w:val="00372551"/>
    <w:rsid w:val="00377A19"/>
    <w:rsid w:val="003845CD"/>
    <w:rsid w:val="00391685"/>
    <w:rsid w:val="003C06D6"/>
    <w:rsid w:val="00420B54"/>
    <w:rsid w:val="00424E15"/>
    <w:rsid w:val="00494B03"/>
    <w:rsid w:val="004A61CD"/>
    <w:rsid w:val="0056091B"/>
    <w:rsid w:val="00572815"/>
    <w:rsid w:val="005828A0"/>
    <w:rsid w:val="006252FF"/>
    <w:rsid w:val="006A6CC0"/>
    <w:rsid w:val="006C403F"/>
    <w:rsid w:val="006D1D57"/>
    <w:rsid w:val="006E3ED6"/>
    <w:rsid w:val="0073085F"/>
    <w:rsid w:val="00760B0A"/>
    <w:rsid w:val="00782A24"/>
    <w:rsid w:val="007B1153"/>
    <w:rsid w:val="007B3109"/>
    <w:rsid w:val="007B380E"/>
    <w:rsid w:val="007E0CC0"/>
    <w:rsid w:val="008347CA"/>
    <w:rsid w:val="008F020B"/>
    <w:rsid w:val="0092497E"/>
    <w:rsid w:val="00932F3F"/>
    <w:rsid w:val="009C543A"/>
    <w:rsid w:val="009F2996"/>
    <w:rsid w:val="00A17A96"/>
    <w:rsid w:val="00A807F9"/>
    <w:rsid w:val="00A809DF"/>
    <w:rsid w:val="00AC79AB"/>
    <w:rsid w:val="00AF69C5"/>
    <w:rsid w:val="00B054D2"/>
    <w:rsid w:val="00B35CA4"/>
    <w:rsid w:val="00B456EF"/>
    <w:rsid w:val="00B93411"/>
    <w:rsid w:val="00C50FAE"/>
    <w:rsid w:val="00D05F6D"/>
    <w:rsid w:val="00D072D3"/>
    <w:rsid w:val="00D53EA3"/>
    <w:rsid w:val="00D65572"/>
    <w:rsid w:val="00E92124"/>
    <w:rsid w:val="00EE54D0"/>
    <w:rsid w:val="00F0310D"/>
    <w:rsid w:val="00F05A17"/>
    <w:rsid w:val="00F06B9A"/>
    <w:rsid w:val="00F245D2"/>
    <w:rsid w:val="00FC0F30"/>
    <w:rsid w:val="018A39AD"/>
    <w:rsid w:val="07A65878"/>
    <w:rsid w:val="086E5A17"/>
    <w:rsid w:val="091172E2"/>
    <w:rsid w:val="0BA841F5"/>
    <w:rsid w:val="0CDE68CB"/>
    <w:rsid w:val="0D451FD2"/>
    <w:rsid w:val="10370EAB"/>
    <w:rsid w:val="15974A5F"/>
    <w:rsid w:val="17231E90"/>
    <w:rsid w:val="174D113D"/>
    <w:rsid w:val="178D4205"/>
    <w:rsid w:val="18315BE2"/>
    <w:rsid w:val="1C46472C"/>
    <w:rsid w:val="1FFDA224"/>
    <w:rsid w:val="20E11184"/>
    <w:rsid w:val="224C5183"/>
    <w:rsid w:val="2454214E"/>
    <w:rsid w:val="250329A1"/>
    <w:rsid w:val="28117134"/>
    <w:rsid w:val="2A190580"/>
    <w:rsid w:val="2F4021EE"/>
    <w:rsid w:val="2FDD223B"/>
    <w:rsid w:val="322260C4"/>
    <w:rsid w:val="33DF4E20"/>
    <w:rsid w:val="33F6C5D1"/>
    <w:rsid w:val="37850EAB"/>
    <w:rsid w:val="378A5FFB"/>
    <w:rsid w:val="39154CF1"/>
    <w:rsid w:val="3CC9270F"/>
    <w:rsid w:val="3E8A1CA1"/>
    <w:rsid w:val="3FFED5B4"/>
    <w:rsid w:val="41546C76"/>
    <w:rsid w:val="43C35884"/>
    <w:rsid w:val="43EA7FF8"/>
    <w:rsid w:val="469108B6"/>
    <w:rsid w:val="47C94DBC"/>
    <w:rsid w:val="47F70784"/>
    <w:rsid w:val="480C027A"/>
    <w:rsid w:val="4A326930"/>
    <w:rsid w:val="4AEA0BA6"/>
    <w:rsid w:val="4BBC15FC"/>
    <w:rsid w:val="51591487"/>
    <w:rsid w:val="5694502F"/>
    <w:rsid w:val="583C4280"/>
    <w:rsid w:val="5DE7CF83"/>
    <w:rsid w:val="5E203A30"/>
    <w:rsid w:val="5EDDB9DC"/>
    <w:rsid w:val="5FBE9C6C"/>
    <w:rsid w:val="64507A1A"/>
    <w:rsid w:val="65BA5CE3"/>
    <w:rsid w:val="677F7DF4"/>
    <w:rsid w:val="6BDFB91A"/>
    <w:rsid w:val="6BEC4EE0"/>
    <w:rsid w:val="6DD0237D"/>
    <w:rsid w:val="6FB70157"/>
    <w:rsid w:val="6FD40A36"/>
    <w:rsid w:val="73F165B2"/>
    <w:rsid w:val="758617A0"/>
    <w:rsid w:val="76C100AC"/>
    <w:rsid w:val="77B424DD"/>
    <w:rsid w:val="77EFDF13"/>
    <w:rsid w:val="783B9C19"/>
    <w:rsid w:val="79AD1098"/>
    <w:rsid w:val="7C777558"/>
    <w:rsid w:val="7D1646C5"/>
    <w:rsid w:val="7DB1D75A"/>
    <w:rsid w:val="7DB94DE6"/>
    <w:rsid w:val="7EC48080"/>
    <w:rsid w:val="7EFF95D1"/>
    <w:rsid w:val="7FAF7F06"/>
    <w:rsid w:val="7FCEBF25"/>
    <w:rsid w:val="7FEF3E49"/>
    <w:rsid w:val="9FFC0870"/>
    <w:rsid w:val="ABF49BB4"/>
    <w:rsid w:val="B9DD9A4F"/>
    <w:rsid w:val="BBD94596"/>
    <w:rsid w:val="BF7FB81B"/>
    <w:rsid w:val="C7FFCCCD"/>
    <w:rsid w:val="DBEDC486"/>
    <w:rsid w:val="E2F734F6"/>
    <w:rsid w:val="EFAA9597"/>
    <w:rsid w:val="F7E6683E"/>
    <w:rsid w:val="F9A7ED23"/>
    <w:rsid w:val="FB9F1321"/>
    <w:rsid w:val="FF3B85E1"/>
    <w:rsid w:val="FF7BEEFC"/>
    <w:rsid w:val="FF9E47FF"/>
    <w:rsid w:val="FFBBCA17"/>
    <w:rsid w:val="FFCD4BC6"/>
    <w:rsid w:val="FFF52A1D"/>
    <w:rsid w:val="FFF7EE71"/>
    <w:rsid w:val="FFFD14A9"/>
    <w:rsid w:val="FFFE1AA7"/>
    <w:rsid w:val="FFFF0A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50" w:beforeLines="50" w:after="100" w:afterLines="100" w:line="360" w:lineRule="auto"/>
      <w:jc w:val="center"/>
      <w:outlineLvl w:val="0"/>
    </w:pPr>
    <w:rPr>
      <w:b/>
      <w:bCs/>
      <w:kern w:val="44"/>
      <w:sz w:val="48"/>
      <w:szCs w:val="44"/>
    </w:rPr>
  </w:style>
  <w:style w:type="paragraph" w:styleId="3">
    <w:name w:val="heading 2"/>
    <w:basedOn w:val="1"/>
    <w:next w:val="1"/>
    <w:link w:val="23"/>
    <w:unhideWhenUsed/>
    <w:qFormat/>
    <w:uiPriority w:val="9"/>
    <w:pPr>
      <w:keepNext/>
      <w:keepLines/>
      <w:spacing w:line="360" w:lineRule="auto"/>
      <w:ind w:firstLine="200" w:firstLineChars="200"/>
      <w:outlineLvl w:val="1"/>
    </w:pPr>
    <w:rPr>
      <w:rFonts w:eastAsia="宋体" w:asciiTheme="majorHAnsi" w:hAnsiTheme="majorHAnsi" w:cstheme="majorBidi"/>
      <w:b/>
      <w:bCs/>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toc 3"/>
    <w:basedOn w:val="1"/>
    <w:next w:val="1"/>
    <w:semiHidden/>
    <w:unhideWhenUsed/>
    <w:qFormat/>
    <w:uiPriority w:val="39"/>
    <w:pPr>
      <w:widowControl/>
      <w:spacing w:after="100" w:line="276" w:lineRule="auto"/>
      <w:ind w:left="440"/>
      <w:jc w:val="left"/>
    </w:pPr>
    <w:rPr>
      <w:kern w:val="0"/>
      <w:sz w:val="22"/>
    </w:rPr>
  </w:style>
  <w:style w:type="paragraph" w:styleId="6">
    <w:name w:val="Balloon Text"/>
    <w:basedOn w:val="1"/>
    <w:link w:val="2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kern w:val="0"/>
      <w:sz w:val="22"/>
    </w:rPr>
  </w:style>
  <w:style w:type="paragraph" w:styleId="10">
    <w:name w:val="toc 2"/>
    <w:basedOn w:val="1"/>
    <w:next w:val="1"/>
    <w:unhideWhenUsed/>
    <w:qFormat/>
    <w:uiPriority w:val="39"/>
    <w:pPr>
      <w:widowControl/>
      <w:spacing w:after="100" w:line="276" w:lineRule="auto"/>
      <w:ind w:left="220"/>
      <w:jc w:val="left"/>
    </w:pPr>
    <w:rPr>
      <w:kern w:val="0"/>
      <w:sz w:val="22"/>
    </w:rPr>
  </w:style>
  <w:style w:type="paragraph" w:styleId="11">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4">
    <w:name w:val="Strong"/>
    <w:qFormat/>
    <w:uiPriority w:val="22"/>
    <w:rPr>
      <w:b/>
      <w:b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1 Char"/>
    <w:basedOn w:val="13"/>
    <w:link w:val="2"/>
    <w:qFormat/>
    <w:uiPriority w:val="9"/>
    <w:rPr>
      <w:rFonts w:asciiTheme="minorHAnsi" w:hAnsiTheme="minorHAnsi" w:eastAsiaTheme="minorEastAsia"/>
      <w:b/>
      <w:bCs/>
      <w:kern w:val="44"/>
      <w:sz w:val="48"/>
      <w:szCs w:val="44"/>
    </w:rPr>
  </w:style>
  <w:style w:type="paragraph" w:customStyle="1" w:styleId="2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3"/>
    <w:link w:val="6"/>
    <w:semiHidden/>
    <w:qFormat/>
    <w:uiPriority w:val="99"/>
    <w:rPr>
      <w:sz w:val="18"/>
      <w:szCs w:val="18"/>
    </w:rPr>
  </w:style>
  <w:style w:type="paragraph" w:customStyle="1" w:styleId="2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3">
    <w:name w:val="标题 2 Char"/>
    <w:basedOn w:val="13"/>
    <w:link w:val="3"/>
    <w:qFormat/>
    <w:uiPriority w:val="9"/>
    <w:rPr>
      <w:rFonts w:eastAsia="宋体" w:asciiTheme="majorHAnsi" w:hAnsiTheme="majorHAnsi" w:cstheme="majorBidi"/>
      <w:b/>
      <w:bCs/>
      <w:kern w:val="2"/>
      <w:sz w:val="36"/>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file:///C:\Users\ADMINI~1\AppData\Local\Temp\ksohtml\clip_image10.png" TargetMode="Externa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24</Pages>
  <Words>1516</Words>
  <Characters>1580</Characters>
  <Lines>1</Lines>
  <Paragraphs>1</Paragraphs>
  <TotalTime>5</TotalTime>
  <ScaleCrop>false</ScaleCrop>
  <LinksUpToDate>false</LinksUpToDate>
  <CharactersWithSpaces>1672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2022-05-03T22:22:00Z</dcterms:created>
  <dc:creator>房巍</dc:creator>
  <cp:lastModifiedBy>陈 凌</cp:lastModifiedBy>
  <dcterms:modified xsi:type="dcterms:W3CDTF">2026-01-08T07:43:10Z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3042D1816AF54BD397FA8629B2746A4E_13</vt:lpwstr>
  </property>
</Properties>
</file>