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1BE8E4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60" w:lineRule="exact"/>
        <w:ind w:left="0" w:right="0" w:rightChars="0"/>
        <w:jc w:val="both"/>
        <w:outlineLvl w:val="0"/>
        <w:rPr>
          <w:rFonts w:hint="default" w:ascii="黑体" w:hAnsi="宋体" w:eastAsia="黑体" w:cs="黑体"/>
          <w:kern w:val="0"/>
          <w:sz w:val="31"/>
          <w:szCs w:val="31"/>
          <w:woUserID w:val="1"/>
        </w:rPr>
      </w:pPr>
      <w:r>
        <w:rPr>
          <w:rFonts w:hint="default" w:ascii="黑体" w:hAnsi="宋体" w:eastAsia="黑体" w:cs="黑体"/>
          <w:kern w:val="0"/>
          <w:sz w:val="31"/>
          <w:szCs w:val="31"/>
          <w:lang w:val="en-US" w:eastAsia="zh-CN" w:bidi="ar"/>
          <w:woUserID w:val="1"/>
        </w:rPr>
        <w:t>附件7</w:t>
      </w:r>
    </w:p>
    <w:p w14:paraId="64B87A48">
      <w:pPr>
        <w:keepNext w:val="0"/>
        <w:keepLines w:val="0"/>
        <w:widowControl w:val="0"/>
        <w:suppressLineNumbers w:val="0"/>
        <w:autoSpaceDE w:val="0"/>
        <w:autoSpaceDN/>
        <w:spacing w:before="157" w:beforeLines="50" w:beforeAutospacing="0" w:after="157" w:afterLines="50" w:afterAutospacing="0" w:line="560" w:lineRule="exact"/>
        <w:ind w:left="0" w:right="0"/>
        <w:jc w:val="center"/>
        <w:outlineLvl w:val="0"/>
        <w:rPr>
          <w:rFonts w:hint="default" w:ascii="Times New Roman" w:hAnsi="Times New Roman" w:eastAsia="仿宋_GB2312" w:cs="Times New Roman"/>
          <w:kern w:val="2"/>
          <w:sz w:val="32"/>
          <w:szCs w:val="32"/>
          <w:woUserID w:val="1"/>
        </w:rPr>
      </w:pPr>
      <w:r>
        <w:rPr>
          <w:rFonts w:hint="default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"/>
          <w:woUserID w:val="1"/>
        </w:rPr>
        <w:t>以考代评人员专业技术职务聘任管理办法</w:t>
      </w:r>
    </w:p>
    <w:p w14:paraId="688AEFFC">
      <w:pPr>
        <w:keepNext w:val="0"/>
        <w:keepLines w:val="0"/>
        <w:widowControl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为进一步健全和完善我校岗位设置与聘用管理制度，实现人事管理的科学化、规范化和制度化，根据《事业单位人事管理条例》（第652号国务院令）、《关于分类推进人才评价机制改革的指导意见》（国务院公报2018年第7号）、《关于深化人才发展体制机制改革支持人才创业创新的意见》（浙委发〔2016〕14号）、《关于推进工程领域职称社会化评价改革的意见》（浙人社发〔2018〕128号）、《关于深化高校教师专业技术职务评聘制度改革的意见》（浙教高科〔2014〕28号）和《关于做好 2019 年度职称改革工作的通知》（丽人社〔2019〕112号）等文件精神，特制定本办法。</w:t>
      </w:r>
    </w:p>
    <w:p w14:paraId="4CA47342">
      <w:pPr>
        <w:keepNext w:val="0"/>
        <w:keepLines w:val="0"/>
        <w:widowControl w:val="0"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outlineLvl w:val="1"/>
        <w:rPr>
          <w:rFonts w:hint="default" w:ascii="黑体" w:hAnsi="宋体" w:eastAsia="黑体" w:cs="Times New Roman"/>
          <w:kern w:val="2"/>
          <w:sz w:val="32"/>
          <w:szCs w:val="32"/>
          <w:woUserID w:val="1"/>
        </w:rPr>
      </w:pPr>
      <w:r>
        <w:rPr>
          <w:rFonts w:hint="default" w:ascii="黑体" w:hAnsi="宋体" w:eastAsia="黑体" w:cs="黑体"/>
          <w:kern w:val="2"/>
          <w:sz w:val="32"/>
          <w:szCs w:val="32"/>
          <w:lang w:val="en-US" w:eastAsia="zh-CN" w:bidi="ar"/>
          <w:woUserID w:val="1"/>
        </w:rPr>
        <w:t>一、基本原则</w:t>
      </w:r>
    </w:p>
    <w:p w14:paraId="67218E3F">
      <w:pPr>
        <w:keepNext w:val="0"/>
        <w:keepLines w:val="0"/>
        <w:widowControl w:val="0"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楷体" w:hAnsi="楷体" w:eastAsia="楷体" w:cs="楷体"/>
          <w:kern w:val="2"/>
          <w:sz w:val="32"/>
          <w:szCs w:val="32"/>
          <w:lang w:val="en-US" w:eastAsia="zh-CN" w:bidi="ar"/>
          <w:woUserID w:val="1"/>
        </w:rPr>
        <w:t>（一）目标导向，按需设岗。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以学校发展目标和向学校主体岗位倾斜为导向，根据教学、科研、学生工作对教学辅助管理工作的实际需要，在学校核定的岗位数量结构比例控制范围内，按需设置各级各类教学辅助岗位。</w:t>
      </w:r>
    </w:p>
    <w:p w14:paraId="2B38507F">
      <w:pPr>
        <w:keepNext w:val="0"/>
        <w:keepLines w:val="0"/>
        <w:widowControl w:val="0"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楷体" w:hAnsi="楷体" w:eastAsia="楷体" w:cs="楷体"/>
          <w:kern w:val="2"/>
          <w:sz w:val="32"/>
          <w:szCs w:val="32"/>
          <w:lang w:val="en-US" w:eastAsia="zh-CN" w:bidi="ar"/>
          <w:woUserID w:val="1"/>
        </w:rPr>
        <w:t>（二）以用为本，综合评价。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以促进教学辅助人员职业发展、更好满足人才培养和教师发展需要为目标，建立科学的评价标准，体现重品德、重业绩的评价导向，发挥师生服务满意度在岗位聘用中的基础作用。</w:t>
      </w:r>
    </w:p>
    <w:p w14:paraId="30608E4C">
      <w:pPr>
        <w:keepNext w:val="0"/>
        <w:keepLines w:val="0"/>
        <w:widowControl w:val="0"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楷体" w:hAnsi="楷体" w:eastAsia="楷体" w:cs="楷体"/>
          <w:kern w:val="2"/>
          <w:sz w:val="32"/>
          <w:szCs w:val="32"/>
          <w:lang w:val="en-US" w:eastAsia="zh-CN" w:bidi="ar"/>
          <w:woUserID w:val="1"/>
        </w:rPr>
        <w:t>（三）竞聘上岗，岗变薪变。</w:t>
      </w: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逐步完善竞争择优、能上能下的用人机制，实行按岗定薪、岗变薪变，深化与岗位聘用相衔接的薪酬分配制度改革。</w:t>
      </w:r>
    </w:p>
    <w:p w14:paraId="78CDBCC7">
      <w:pPr>
        <w:keepNext w:val="0"/>
        <w:keepLines w:val="0"/>
        <w:widowControl w:val="0"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outlineLvl w:val="1"/>
        <w:rPr>
          <w:rFonts w:hint="default" w:ascii="Times New Roman" w:hAnsi="Times New Roman" w:eastAsia="黑体" w:cs="Times New Roman"/>
          <w:kern w:val="2"/>
          <w:sz w:val="32"/>
          <w:szCs w:val="32"/>
          <w:woUserID w:val="1"/>
        </w:rPr>
      </w:pPr>
      <w:r>
        <w:rPr>
          <w:rFonts w:hint="default" w:ascii="黑体" w:hAnsi="宋体" w:eastAsia="黑体" w:cs="黑体"/>
          <w:kern w:val="2"/>
          <w:sz w:val="32"/>
          <w:szCs w:val="32"/>
          <w:lang w:val="en-US" w:eastAsia="zh-CN" w:bidi="ar"/>
          <w:woUserID w:val="1"/>
        </w:rPr>
        <w:t>二、实施范围</w:t>
      </w:r>
    </w:p>
    <w:p w14:paraId="08BBF9A0">
      <w:pPr>
        <w:keepNext w:val="0"/>
        <w:keepLines w:val="0"/>
        <w:widowControl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woUserID w:val="1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机关教辅部门的校园建设工程、审计、财务、信息技术、档案管理、人事劳资、学报编辑等工作岗位在职在岗人员。</w:t>
      </w:r>
    </w:p>
    <w:p w14:paraId="25ECE520">
      <w:pPr>
        <w:keepNext w:val="0"/>
        <w:keepLines w:val="0"/>
        <w:widowControl w:val="0"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outlineLvl w:val="1"/>
        <w:rPr>
          <w:rFonts w:hint="default" w:ascii="Times New Roman" w:hAnsi="Times New Roman" w:eastAsia="黑体" w:cs="Times New Roman"/>
          <w:kern w:val="2"/>
          <w:sz w:val="32"/>
          <w:szCs w:val="32"/>
          <w:woUserID w:val="1"/>
        </w:rPr>
      </w:pPr>
      <w:r>
        <w:rPr>
          <w:rFonts w:hint="default" w:ascii="黑体" w:hAnsi="宋体" w:eastAsia="黑体" w:cs="黑体"/>
          <w:kern w:val="2"/>
          <w:sz w:val="32"/>
          <w:szCs w:val="32"/>
          <w:lang w:val="en-US" w:eastAsia="zh-CN" w:bidi="ar"/>
          <w:woUserID w:val="1"/>
        </w:rPr>
        <w:t>三、岗位设置与聘任</w:t>
      </w:r>
    </w:p>
    <w:p w14:paraId="0679B875">
      <w:pPr>
        <w:keepNext w:val="0"/>
        <w:keepLines w:val="0"/>
        <w:widowControl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学校根据丽水学院关于印发岗位编制管理办法（修订）的通知》（丽学院〔2023〕95号）文件要求，结合部门工作性质和任务，设置以考代评人员岗位。相关专业技术人员需满足基本要求和任职条件后，由学校决定是否聘任。</w:t>
      </w:r>
    </w:p>
    <w:p w14:paraId="7EFB900E">
      <w:pPr>
        <w:keepNext w:val="0"/>
        <w:keepLines w:val="0"/>
        <w:widowControl w:val="0"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楷体_GB2312" w:hAnsi="Times New Roman" w:eastAsia="楷体_GB2312" w:cs="Times New Roman"/>
          <w:kern w:val="2"/>
          <w:sz w:val="32"/>
          <w:szCs w:val="32"/>
          <w:woUserID w:val="1"/>
        </w:rPr>
      </w:pPr>
      <w:r>
        <w:rPr>
          <w:rFonts w:hint="default" w:ascii="楷体_GB2312" w:hAnsi="Times New Roman" w:eastAsia="楷体_GB2312" w:cs="楷体_GB2312"/>
          <w:kern w:val="2"/>
          <w:sz w:val="32"/>
          <w:szCs w:val="32"/>
          <w:lang w:val="en-US" w:eastAsia="zh-CN" w:bidi="ar"/>
          <w:woUserID w:val="1"/>
        </w:rPr>
        <w:t>（一）岗位聘用基本要求</w:t>
      </w:r>
    </w:p>
    <w:p w14:paraId="5B3220F6">
      <w:pPr>
        <w:keepNext w:val="0"/>
        <w:keepLines w:val="0"/>
        <w:widowControl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以考代评考试通过人员竞聘正高、副高、中级和助级从竞聘该档次的最低等级起聘，以考代评人员不再进行初定职称。</w:t>
      </w:r>
    </w:p>
    <w:p w14:paraId="6B360A05">
      <w:pPr>
        <w:keepNext w:val="0"/>
        <w:keepLines w:val="0"/>
        <w:widowControl w:val="0"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楷体_GB2312" w:hAnsi="Times New Roman" w:eastAsia="楷体_GB2312" w:cs="Times New Roman"/>
          <w:kern w:val="2"/>
          <w:sz w:val="32"/>
          <w:szCs w:val="32"/>
          <w:woUserID w:val="1"/>
        </w:rPr>
      </w:pPr>
      <w:r>
        <w:rPr>
          <w:rFonts w:hint="default" w:ascii="楷体_GB2312" w:hAnsi="Times New Roman" w:eastAsia="楷体_GB2312" w:cs="楷体_GB2312"/>
          <w:kern w:val="2"/>
          <w:sz w:val="32"/>
          <w:szCs w:val="32"/>
          <w:lang w:val="en-US" w:eastAsia="zh-CN" w:bidi="ar"/>
          <w:woUserID w:val="1"/>
        </w:rPr>
        <w:t>（二）岗位聘用基本任职条件</w:t>
      </w:r>
    </w:p>
    <w:p w14:paraId="16A45938">
      <w:pPr>
        <w:keepNext w:val="0"/>
        <w:keepLines w:val="0"/>
        <w:widowControl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1.遵守宪法和法律；</w:t>
      </w:r>
    </w:p>
    <w:p w14:paraId="39AA5F4E">
      <w:pPr>
        <w:keepNext w:val="0"/>
        <w:keepLines w:val="0"/>
        <w:widowControl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2.具有良好的品行和职业道德；</w:t>
      </w:r>
    </w:p>
    <w:p w14:paraId="50F5CE67">
      <w:pPr>
        <w:keepNext w:val="0"/>
        <w:keepLines w:val="0"/>
        <w:widowControl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3.具备岗位所需的专业、能力或技能条件；</w:t>
      </w:r>
    </w:p>
    <w:p w14:paraId="45F595A4">
      <w:pPr>
        <w:keepNext w:val="0"/>
        <w:keepLines w:val="0"/>
        <w:widowControl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4.适应岗位要求的身体条件。</w:t>
      </w:r>
    </w:p>
    <w:p w14:paraId="24255D43">
      <w:pPr>
        <w:keepNext w:val="0"/>
        <w:keepLines w:val="0"/>
        <w:widowControl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5.通过相应专业要求的以考代评考试。</w:t>
      </w:r>
    </w:p>
    <w:p w14:paraId="11E6F039">
      <w:pPr>
        <w:keepNext w:val="0"/>
        <w:keepLines w:val="0"/>
        <w:widowControl w:val="0"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楷体_GB2312" w:hAnsi="Times New Roman" w:eastAsia="楷体_GB2312" w:cs="Times New Roman"/>
          <w:kern w:val="2"/>
          <w:sz w:val="32"/>
          <w:szCs w:val="32"/>
          <w:woUserID w:val="1"/>
        </w:rPr>
      </w:pPr>
      <w:r>
        <w:rPr>
          <w:rFonts w:hint="default" w:ascii="楷体_GB2312" w:hAnsi="Times New Roman" w:eastAsia="楷体_GB2312" w:cs="楷体_GB2312"/>
          <w:kern w:val="2"/>
          <w:sz w:val="32"/>
          <w:szCs w:val="32"/>
          <w:lang w:val="en-US" w:eastAsia="zh-CN" w:bidi="ar"/>
          <w:woUserID w:val="1"/>
        </w:rPr>
        <w:t>（三）岗位聘用具体条件</w:t>
      </w:r>
    </w:p>
    <w:p w14:paraId="175B2421">
      <w:pPr>
        <w:keepNext w:val="0"/>
        <w:keepLines w:val="0"/>
        <w:widowControl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1.担任初级职务，应具备下列条件</w:t>
      </w:r>
    </w:p>
    <w:p w14:paraId="09480015">
      <w:pPr>
        <w:keepNext w:val="0"/>
        <w:keepLines w:val="0"/>
        <w:widowControl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（1）具有完成一般性技术工作的实际能力。</w:t>
      </w:r>
    </w:p>
    <w:p w14:paraId="0EEB3F0B">
      <w:pPr>
        <w:keepNext w:val="0"/>
        <w:keepLines w:val="0"/>
        <w:widowControl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（2）能够运用本专业的基础理论知识和专业技术知识。</w:t>
      </w:r>
    </w:p>
    <w:p w14:paraId="3515273C">
      <w:pPr>
        <w:keepNext w:val="0"/>
        <w:keepLines w:val="0"/>
        <w:widowControl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（3）硕士研究生毕业，经考察合格；大专毕业及以上学历，在对应专业岗位上工作满二年，中等专业学校毕业，在对应专业岗位上工作满四年及以上。</w:t>
      </w:r>
    </w:p>
    <w:p w14:paraId="0C7D8BD4">
      <w:pPr>
        <w:keepNext w:val="0"/>
        <w:keepLines w:val="0"/>
        <w:widowControl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2.担任中级职务，应具备下列条件：</w:t>
      </w:r>
    </w:p>
    <w:p w14:paraId="6B926252">
      <w:pPr>
        <w:keepNext w:val="0"/>
        <w:keepLines w:val="0"/>
        <w:widowControl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（1）博士研究生毕业，经考察合格；获得硕士学位，在对应专业岗位上从事初级职务工作满二年；大学本科或专科毕业，在对应专业岗位上从事初级职务工作满四年及以上。</w:t>
      </w:r>
    </w:p>
    <w:p w14:paraId="402E5263">
      <w:pPr>
        <w:keepNext w:val="0"/>
        <w:keepLines w:val="0"/>
        <w:widowControl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（2）有独立解决比较复杂的技术问题的能力。</w:t>
      </w:r>
    </w:p>
    <w:p w14:paraId="3C15DC54">
      <w:pPr>
        <w:keepNext w:val="0"/>
        <w:keepLines w:val="0"/>
        <w:widowControl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（3）能够灵活运用本专业的基础理论知识和专业技术知识，熟悉本专业国内外现状和发展趋势。</w:t>
      </w:r>
    </w:p>
    <w:p w14:paraId="48710338">
      <w:pPr>
        <w:keepNext w:val="0"/>
        <w:keepLines w:val="0"/>
        <w:widowControl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（4）有一定的实践经验。取得有实用价值的技术成果和技术经济效益。</w:t>
      </w:r>
    </w:p>
    <w:p w14:paraId="4D267540">
      <w:pPr>
        <w:keepNext w:val="0"/>
        <w:keepLines w:val="0"/>
        <w:widowControl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（5）近五年至少有一次年度考核优秀。</w:t>
      </w:r>
    </w:p>
    <w:p w14:paraId="6CC9C6A5">
      <w:pPr>
        <w:keepNext w:val="0"/>
        <w:keepLines w:val="0"/>
        <w:widowControl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3.担任副高级职务，应具备下列条件：</w:t>
      </w:r>
    </w:p>
    <w:p w14:paraId="25FF6030">
      <w:pPr>
        <w:keepNext w:val="0"/>
        <w:keepLines w:val="0"/>
        <w:widowControl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（1）获得博士学位后，在对应专业岗位上从事中级职务工作满二年；大学本科毕业以上学历，在对应专业岗位上从事中级职务工作满五年及以上。</w:t>
      </w:r>
    </w:p>
    <w:p w14:paraId="63023123">
      <w:pPr>
        <w:keepNext w:val="0"/>
        <w:keepLines w:val="0"/>
        <w:widowControl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（2）具有解决重要技术问题的能力。</w:t>
      </w:r>
    </w:p>
    <w:p w14:paraId="44DFC716">
      <w:pPr>
        <w:keepNext w:val="0"/>
        <w:keepLines w:val="0"/>
        <w:widowControl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（3）有系统广博的专业基础理论知识和专业技术知识，掌握本专业国内外现状和发展趋势。</w:t>
      </w:r>
    </w:p>
    <w:p w14:paraId="73DA5F62">
      <w:pPr>
        <w:keepNext w:val="0"/>
        <w:keepLines w:val="0"/>
        <w:widowControl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（4）有丰富的工作实践经验，在工作中有显著成绩。</w:t>
      </w:r>
    </w:p>
    <w:p w14:paraId="0F906F13">
      <w:pPr>
        <w:keepNext w:val="0"/>
        <w:keepLines w:val="0"/>
        <w:widowControl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（5）近五年至少有一次年度考核优秀。</w:t>
      </w:r>
    </w:p>
    <w:p w14:paraId="1DB55106">
      <w:pPr>
        <w:keepNext w:val="0"/>
        <w:keepLines w:val="0"/>
        <w:widowControl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4.考评结合人员，相应职级考试合格后，根据岗位空缺情况，纳入学校年度专业技术职务评聘工作。</w:t>
      </w:r>
    </w:p>
    <w:p w14:paraId="1E6D4429">
      <w:pPr>
        <w:keepNext w:val="0"/>
        <w:keepLines w:val="0"/>
        <w:widowControl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仿宋_GB2312" w:eastAsia="仿宋_GB2312" w:cs="仿宋_GB2312"/>
          <w:kern w:val="0"/>
          <w:sz w:val="32"/>
          <w:szCs w:val="32"/>
          <w:woUserID w:val="1"/>
        </w:rPr>
      </w:pPr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5.担任中级、副高级的以考代评人员，应具有阅读本专业外文资料的能力，能比较熟练地掌握一门外语。</w:t>
      </w:r>
    </w:p>
    <w:p w14:paraId="47687255">
      <w:pPr>
        <w:keepNext w:val="0"/>
        <w:keepLines w:val="0"/>
        <w:widowControl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rPr>
          <w:rFonts w:hint="default" w:ascii="Times New Roman" w:hAnsi="Times New Roman" w:eastAsia="黑体" w:cs="Times New Roman"/>
          <w:kern w:val="2"/>
          <w:sz w:val="32"/>
          <w:szCs w:val="32"/>
          <w:woUserID w:val="1"/>
        </w:rPr>
      </w:pPr>
      <w:r>
        <w:rPr>
          <w:rFonts w:hint="default" w:ascii="黑体" w:hAnsi="宋体" w:eastAsia="黑体" w:cs="黑体"/>
          <w:kern w:val="2"/>
          <w:sz w:val="32"/>
          <w:szCs w:val="32"/>
          <w:lang w:val="en-US" w:eastAsia="zh-CN" w:bidi="ar"/>
          <w:woUserID w:val="1"/>
        </w:rPr>
        <w:t>四、以考代评相应专业技术职务可聘任职称职级对应表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4"/>
        <w:gridCol w:w="1602"/>
        <w:gridCol w:w="1263"/>
      </w:tblGrid>
      <w:tr w14:paraId="1CDE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3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2C4069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contextualSpacing w:val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  <w:woUserID w:val="1"/>
              </w:rPr>
              <w:t>职业资格名称</w:t>
            </w:r>
          </w:p>
        </w:tc>
        <w:tc>
          <w:tcPr>
            <w:tcW w:w="9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F034F3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contextualSpacing w:val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  <w:woUserID w:val="1"/>
              </w:rPr>
              <w:t>职称名称</w:t>
            </w:r>
          </w:p>
        </w:tc>
        <w:tc>
          <w:tcPr>
            <w:tcW w:w="7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6A786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contextualSpacing w:val="0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  <w:woUserID w:val="1"/>
              </w:rPr>
              <w:t>对应职级</w:t>
            </w:r>
          </w:p>
        </w:tc>
      </w:tr>
      <w:tr w14:paraId="61319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3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815600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contextualSpacing w:val="0"/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  <w:woUserID w:val="1"/>
              </w:rPr>
              <w:t>计算机技术与软件专业技术（计算机软件、计算机网络、计算机应用技术、信息系统、信息服务）</w:t>
            </w:r>
          </w:p>
        </w:tc>
        <w:tc>
          <w:tcPr>
            <w:tcW w:w="9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DB901B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contextualSpacing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  <w:woUserID w:val="1"/>
              </w:rPr>
              <w:t>高级工程师</w:t>
            </w:r>
          </w:p>
        </w:tc>
        <w:tc>
          <w:tcPr>
            <w:tcW w:w="7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C24A0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contextualSpacing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  <w:woUserID w:val="1"/>
              </w:rPr>
              <w:t>副高级</w:t>
            </w:r>
          </w:p>
        </w:tc>
      </w:tr>
      <w:tr w14:paraId="552FB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9" w:hRule="atLeast"/>
        </w:trPr>
        <w:tc>
          <w:tcPr>
            <w:tcW w:w="3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9D05CD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contextualSpacing w:val="0"/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  <w:woUserID w:val="1"/>
              </w:rPr>
              <w:t>一级注册建筑师、监理工程师、一级造价工程师、注册城乡规划师、一级建造师、一级注册结构工程师、计算机技术与软件专业技术（计算机软件、计算机网络、计算机应用技术、信息系统、信息服务）</w:t>
            </w:r>
          </w:p>
        </w:tc>
        <w:tc>
          <w:tcPr>
            <w:tcW w:w="9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35FDFC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contextualSpacing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  <w:woUserID w:val="1"/>
              </w:rPr>
              <w:t>工程师</w:t>
            </w:r>
          </w:p>
        </w:tc>
        <w:tc>
          <w:tcPr>
            <w:tcW w:w="7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C86A90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contextualSpacing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  <w:woUserID w:val="1"/>
              </w:rPr>
              <w:t>中级</w:t>
            </w:r>
          </w:p>
        </w:tc>
      </w:tr>
      <w:tr w14:paraId="02BA4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4" w:hRule="atLeast"/>
        </w:trPr>
        <w:tc>
          <w:tcPr>
            <w:tcW w:w="3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30D030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contextualSpacing w:val="0"/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  <w:woUserID w:val="1"/>
              </w:rPr>
              <w:t>二级注册建筑师、二级造价工程师、二级建造师、二级注册结构工程师、计算机技术与软件专业技术（计算机软件、计算机网络、计算机应用技术、信息系统、信息服务）</w:t>
            </w:r>
          </w:p>
        </w:tc>
        <w:tc>
          <w:tcPr>
            <w:tcW w:w="9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6EB748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contextualSpacing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  <w:woUserID w:val="1"/>
              </w:rPr>
              <w:t>助理工程师</w:t>
            </w:r>
          </w:p>
        </w:tc>
        <w:tc>
          <w:tcPr>
            <w:tcW w:w="7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0E4D3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contextualSpacing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  <w:woUserID w:val="1"/>
              </w:rPr>
              <w:t>初级</w:t>
            </w:r>
          </w:p>
        </w:tc>
      </w:tr>
      <w:tr w14:paraId="5A883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42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2446F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contextualSpacing w:val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  <w:woUserID w:val="1"/>
              </w:rPr>
              <w:t>会计师、审计师、档案馆员、经济师；编辑、技术编辑、一级校对</w:t>
            </w:r>
          </w:p>
        </w:tc>
        <w:tc>
          <w:tcPr>
            <w:tcW w:w="7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62A036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contextualSpacing w:val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  <w:woUserID w:val="1"/>
              </w:rPr>
              <w:t>中级</w:t>
            </w:r>
          </w:p>
        </w:tc>
      </w:tr>
      <w:tr w14:paraId="65767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42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EF6B5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contextualSpacing w:val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  <w:woUserID w:val="1"/>
              </w:rPr>
              <w:t>助理会计师、会计员（员级）、助理审计师、审计员（员级）、助理馆员、管理员（员级）助理经济师、经济员（员级）、助理编辑、助理技术编辑、二级校对、技术设计员（员级）、三级校对（员级</w:t>
            </w:r>
          </w:p>
        </w:tc>
        <w:tc>
          <w:tcPr>
            <w:tcW w:w="7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9056B3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contextualSpacing w:val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woUserID w:val="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  <w:woUserID w:val="1"/>
              </w:rPr>
              <w:t>初级</w:t>
            </w:r>
          </w:p>
        </w:tc>
      </w:tr>
    </w:tbl>
    <w:p w14:paraId="2BF2E9BA">
      <w:pPr>
        <w:keepNext/>
        <w:keepLines w:val="0"/>
        <w:widowControl w:val="0"/>
        <w:suppressLineNumbers w:val="0"/>
        <w:autoSpaceDE w:val="0"/>
        <w:autoSpaceDN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contextualSpacing/>
        <w:jc w:val="both"/>
        <w:outlineLvl w:val="1"/>
        <w:rPr>
          <w:rFonts w:hint="default" w:ascii="Times New Roman" w:hAnsi="Times New Roman" w:eastAsia="黑体" w:cs="Times New Roman"/>
          <w:kern w:val="2"/>
          <w:sz w:val="32"/>
          <w:szCs w:val="32"/>
          <w:woUserID w:val="1"/>
        </w:rPr>
      </w:pPr>
      <w:r>
        <w:rPr>
          <w:rFonts w:hint="default" w:ascii="黑体" w:hAnsi="宋体" w:eastAsia="黑体" w:cs="黑体"/>
          <w:kern w:val="2"/>
          <w:sz w:val="32"/>
          <w:szCs w:val="32"/>
          <w:lang w:val="en-US" w:eastAsia="zh-CN" w:bidi="ar"/>
          <w:woUserID w:val="1"/>
        </w:rPr>
        <w:t>五、其他</w:t>
      </w:r>
    </w:p>
    <w:p w14:paraId="2CC52DFA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right="0" w:firstLine="640" w:firstLineChars="200"/>
        <w:jc w:val="both"/>
        <w:rPr>
          <w:rFonts w:hint="eastAsia" w:ascii="黑体" w:hAnsi="宋体" w:eastAsia="黑体" w:cs="黑体"/>
          <w:spacing w:val="-4"/>
          <w:kern w:val="2"/>
          <w:sz w:val="32"/>
          <w:szCs w:val="32"/>
          <w:woUserID w:val="1"/>
        </w:rPr>
      </w:pPr>
      <w:bookmarkStart w:id="0" w:name="_GoBack"/>
      <w:bookmarkEnd w:id="0"/>
      <w:r>
        <w:rPr>
          <w:rFonts w:hint="default" w:ascii="仿宋_GB2312" w:hAnsi="Times New Roman" w:eastAsia="仿宋_GB2312" w:cs="仿宋_GB2312"/>
          <w:kern w:val="0"/>
          <w:sz w:val="32"/>
          <w:szCs w:val="32"/>
          <w:lang w:val="en-US" w:eastAsia="zh-CN" w:bidi="ar"/>
          <w:woUserID w:val="1"/>
        </w:rPr>
        <w:t>本办法自发布之日起施行，由人事处负责解释，原《丽水学院以考代评人员专业技术职务聘任管理办法（试行）》（丽学院办〔2019〕54号）同步废止。本办法有关条款如与国家法规政策或学校新颁布文件要求不一致，按国家新颁布的法规政策和学校新颁布文件要求执行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0" w:num="1"/>
      <w:rtlGutter w:val="0"/>
      <w:docGrid w:type="lines" w:linePitch="3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C7EB3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F85AF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F85AF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4C25EC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9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3FE4E56"/>
    <w:rsid w:val="0A677CDE"/>
    <w:rsid w:val="0EE0194B"/>
    <w:rsid w:val="0FFA3C3B"/>
    <w:rsid w:val="138E52CB"/>
    <w:rsid w:val="162A2A48"/>
    <w:rsid w:val="1AA24D9F"/>
    <w:rsid w:val="23E07318"/>
    <w:rsid w:val="379B6221"/>
    <w:rsid w:val="4FFAD4D8"/>
    <w:rsid w:val="6D535020"/>
    <w:rsid w:val="77FABE08"/>
    <w:rsid w:val="7C347F0E"/>
    <w:rsid w:val="7F79C282"/>
    <w:rsid w:val="97BBAE65"/>
    <w:rsid w:val="9FD34DAA"/>
    <w:rsid w:val="CE9F3ECD"/>
    <w:rsid w:val="E9EE4B8E"/>
    <w:rsid w:val="EB0FA1C4"/>
    <w:rsid w:val="F5757404"/>
    <w:rsid w:val="F68EB033"/>
    <w:rsid w:val="FBAFC704"/>
    <w:rsid w:val="FBBA06F3"/>
    <w:rsid w:val="FBFBA010"/>
    <w:rsid w:val="FDEA700A"/>
    <w:rsid w:val="FF729807"/>
    <w:rsid w:val="FFD441EC"/>
    <w:rsid w:val="FFF7C2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仿宋_GB2312" w:hAnsi="仿宋_GB2312" w:eastAsia="仿宋_GB2312" w:cs="仿宋_GB2312"/>
      <w:kern w:val="2"/>
      <w:sz w:val="31"/>
      <w:szCs w:val="31"/>
      <w:lang w:val="en-US" w:eastAsia="zh-CN" w:bidi="ar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0" w:beforeAutospacing="1" w:after="0" w:afterAutospacing="1"/>
      <w:ind w:left="0" w:right="0"/>
      <w:jc w:val="left"/>
    </w:pPr>
    <w:rPr>
      <w:rFonts w:ascii="宋体" w:hAnsi="宋体" w:eastAsia="宋体" w:cs="宋体"/>
      <w:kern w:val="0"/>
      <w:sz w:val="24"/>
      <w:szCs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4321</Words>
  <Characters>4404</Characters>
  <Lines>1</Lines>
  <Paragraphs>1</Paragraphs>
  <TotalTime>0</TotalTime>
  <ScaleCrop>false</ScaleCrop>
  <LinksUpToDate>false</LinksUpToDate>
  <CharactersWithSpaces>4406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2025-12-31T18:06:00Z</dcterms:created>
  <dc:creator>Administrator.BF-20221123TBSY</dc:creator>
  <cp:lastModifiedBy>徐仙发</cp:lastModifiedBy>
  <dcterms:modified xsi:type="dcterms:W3CDTF">2025-12-31T07:44:33Z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C2E52170C3A5E8B185CA54696E7C2C69_43</vt:lpwstr>
  </property>
  <property fmtid="{D5CDD505-2E9C-101B-9397-08002B2CF9AE}" pid="4" name="KSOTemplateDocerSaveRecord">
    <vt:lpwstr>eyJoZGlkIjoiYWNhZTBjYjg5ZTk4ODdiNmE4NGI3MjJjNGMxMjE2MDQiLCJ1c2VySWQiOiIxNzM1NjA3Mjk1In0=</vt:lpwstr>
  </property>
</Properties>
</file>