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9D981">
      <w:pPr>
        <w:keepNext w:val="0"/>
        <w:keepLines w:val="0"/>
        <w:widowControl w:val="0"/>
        <w:suppressLineNumbers w:val="0"/>
        <w:autoSpaceDE w:val="0"/>
        <w:autoSpaceDN/>
        <w:adjustRightInd w:val="0"/>
        <w:snapToGrid w:val="0"/>
        <w:spacing w:before="0" w:beforeAutospacing="0" w:after="0" w:afterAutospacing="0" w:line="560" w:lineRule="exact"/>
        <w:ind w:left="0" w:right="0" w:rightChars="0"/>
        <w:jc w:val="both"/>
        <w:outlineLvl w:val="0"/>
        <w:rPr>
          <w:rFonts w:hint="default" w:ascii="仿宋" w:hAnsi="仿宋" w:eastAsia="仿宋" w:cs="仿宋"/>
          <w:kern w:val="0"/>
          <w:sz w:val="31"/>
          <w:szCs w:val="31"/>
          <w:woUserID w:val="1"/>
        </w:rPr>
      </w:pPr>
      <w:r>
        <w:rPr>
          <w:rFonts w:hint="default" w:ascii="黑体" w:hAnsi="宋体" w:eastAsia="黑体" w:cs="黑体"/>
          <w:kern w:val="0"/>
          <w:sz w:val="32"/>
          <w:szCs w:val="32"/>
          <w:lang w:val="en-US" w:eastAsia="zh-CN" w:bidi="ar"/>
          <w:woUserID w:val="1"/>
        </w:rPr>
        <w:t>附件5</w:t>
      </w:r>
    </w:p>
    <w:p w14:paraId="745A6DBF">
      <w:pPr>
        <w:keepNext w:val="0"/>
        <w:keepLines w:val="0"/>
        <w:widowControl w:val="0"/>
        <w:suppressLineNumbers w:val="0"/>
        <w:autoSpaceDE w:val="0"/>
        <w:autoSpaceDN/>
        <w:adjustRightInd w:val="0"/>
        <w:snapToGrid w:val="0"/>
        <w:spacing w:before="157" w:beforeLines="50" w:beforeAutospacing="0" w:after="157" w:afterLines="50" w:afterAutospacing="0" w:line="560" w:lineRule="exact"/>
        <w:ind w:left="0" w:right="0"/>
        <w:jc w:val="center"/>
        <w:outlineLvl w:val="0"/>
        <w:rPr>
          <w:rFonts w:hint="default" w:ascii="方正小标宋简体" w:hAnsi="方正小标宋简体" w:eastAsia="方正小标宋简体" w:cs="方正小标宋简体"/>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引进人才专业技术职务“绿色通道”</w:t>
      </w:r>
    </w:p>
    <w:p w14:paraId="03252E6A">
      <w:pPr>
        <w:keepNext w:val="0"/>
        <w:keepLines w:val="0"/>
        <w:widowControl w:val="0"/>
        <w:suppressLineNumbers w:val="0"/>
        <w:autoSpaceDE w:val="0"/>
        <w:autoSpaceDN/>
        <w:adjustRightInd w:val="0"/>
        <w:snapToGrid w:val="0"/>
        <w:spacing w:before="157" w:beforeLines="50" w:beforeAutospacing="0" w:after="157" w:afterLines="50" w:afterAutospacing="0" w:line="560" w:lineRule="exact"/>
        <w:ind w:left="0" w:right="0"/>
        <w:jc w:val="center"/>
        <w:outlineLvl w:val="0"/>
        <w:rPr>
          <w:rFonts w:hint="default" w:ascii="方正小标宋简体" w:hAnsi="方正小标宋简体" w:eastAsia="方正小标宋简体" w:cs="方正小标宋简体"/>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评聘办法</w:t>
      </w:r>
    </w:p>
    <w:p w14:paraId="07717703">
      <w:pPr>
        <w:pStyle w:val="2"/>
        <w:keepNext w:val="0"/>
        <w:keepLines w:val="0"/>
        <w:pageBreakBefore w:val="0"/>
        <w:widowControl w:val="0"/>
        <w:suppressLineNumbers w:val="0"/>
        <w:wordWrap/>
        <w:overflowPunct w:val="0"/>
        <w:topLinePunct/>
        <w:autoSpaceDE w:val="0"/>
        <w:autoSpaceDN/>
        <w:bidi w:val="0"/>
        <w:adjustRightInd w:val="0"/>
        <w:snapToGrid w:val="0"/>
        <w:spacing w:before="0" w:beforeAutospacing="0" w:line="54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为扎实推动教育科技人才一体化改革发展，科技创新与产业创新深度整合，加快重点学科、硕士学位授权点学科、省级及以上教科研平台急需紧缺高层次人才集聚，学校设立专业技术职务评聘“绿色通道”。“绿色通道”评聘办法坚持机制创新与规范便捷并重、业绩导向与科学评价结合的原则，为引进人才提供高校职业发展路径。</w:t>
      </w:r>
    </w:p>
    <w:p w14:paraId="4C9B0520">
      <w:pPr>
        <w:keepNext w:val="0"/>
        <w:keepLines w:val="0"/>
        <w:pageBreakBefore w:val="0"/>
        <w:widowControl w:val="0"/>
        <w:suppressLineNumbers w:val="0"/>
        <w:kinsoku w:val="0"/>
        <w:wordWrap/>
        <w:overflowPunct w:val="0"/>
        <w:topLinePunct/>
        <w:autoSpaceDE w:val="0"/>
        <w:autoSpaceDN/>
        <w:bidi w:val="0"/>
        <w:adjustRightInd w:val="0"/>
        <w:snapToGrid w:val="0"/>
        <w:spacing w:before="0" w:beforeAutospacing="0" w:after="0" w:afterAutospacing="0" w:line="540" w:lineRule="exact"/>
        <w:ind w:left="0" w:right="0" w:firstLine="652" w:firstLineChars="200"/>
        <w:jc w:val="left"/>
        <w:textAlignment w:val="baseline"/>
        <w:outlineLvl w:val="1"/>
        <w:rPr>
          <w:rFonts w:hint="default" w:ascii="黑体" w:hAnsi="宋体" w:eastAsia="黑体" w:cs="黑体"/>
          <w:spacing w:val="3"/>
          <w:kern w:val="2"/>
          <w:sz w:val="32"/>
          <w:szCs w:val="32"/>
          <w:vertAlign w:val="baseline"/>
          <w:woUserID w:val="1"/>
        </w:rPr>
      </w:pPr>
      <w:r>
        <w:rPr>
          <w:rFonts w:hint="default" w:ascii="黑体" w:hAnsi="宋体" w:eastAsia="黑体" w:cs="黑体"/>
          <w:spacing w:val="3"/>
          <w:kern w:val="2"/>
          <w:sz w:val="32"/>
          <w:szCs w:val="32"/>
          <w:vertAlign w:val="baseline"/>
          <w:lang w:val="en-US" w:eastAsia="zh-CN" w:bidi="ar"/>
          <w:woUserID w:val="1"/>
        </w:rPr>
        <w:t>一、业绩要求</w:t>
      </w:r>
    </w:p>
    <w:p w14:paraId="1C5BF8F4">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楷体" w:hAnsi="楷体" w:eastAsia="楷体" w:cs="楷体"/>
          <w:kern w:val="0"/>
          <w:sz w:val="32"/>
          <w:szCs w:val="32"/>
          <w:vertAlign w:val="baseline"/>
          <w:woUserID w:val="1"/>
        </w:rPr>
      </w:pPr>
      <w:r>
        <w:rPr>
          <w:rFonts w:hint="default" w:ascii="楷体" w:hAnsi="楷体" w:eastAsia="楷体" w:cs="楷体"/>
          <w:kern w:val="0"/>
          <w:sz w:val="32"/>
          <w:szCs w:val="32"/>
          <w:vertAlign w:val="baseline"/>
          <w:lang w:val="en-US" w:eastAsia="zh-CN" w:bidi="ar"/>
          <w:woUserID w:val="1"/>
        </w:rPr>
        <w:t>（一）符合下列条件之一的可申报教授评聘</w:t>
      </w:r>
    </w:p>
    <w:p w14:paraId="5276D5E9">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1.教科研业绩达到学校“并重型教授”业绩条件要求。</w:t>
      </w:r>
    </w:p>
    <w:p w14:paraId="23055FBC">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2.具有较高的学术声望和社会影响，担任全国一级学会副会长（副理事长）及以上或二级学会理事长（主任委员）及以上；或国务院学科评议组成员；或教育部教学指导委员会主任委员；或其他具有相当社会声望的职务。</w:t>
      </w:r>
    </w:p>
    <w:p w14:paraId="1D39C0FB">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3.近两年在世界知名大学或科研机构担任终身副教授及相当层次以上职务，或近两年在世界一流企业总部或重要分支机构担任管理类、技术类中高级职务的，回国（来华）时间不超过2年，并取得相应的研究成果。</w:t>
      </w:r>
    </w:p>
    <w:p w14:paraId="1BA3DBB3">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4.主持教研纵向项目2项以内≥200分，或发表学术论文4篇以内≥200分，或获得教科研成果奖（第一完成人）单项≥150分，或艺术与创作单项≥200分，或指导学科与艺体类竞赛单项≥150分，或人才类单项≥300分。</w:t>
      </w:r>
    </w:p>
    <w:p w14:paraId="0E727177">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5.入选丽水市科技创新、创业领军人才项目。</w:t>
      </w:r>
    </w:p>
    <w:p w14:paraId="77E018E6">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楷体" w:hAnsi="楷体" w:eastAsia="楷体" w:cs="楷体"/>
          <w:kern w:val="0"/>
          <w:sz w:val="32"/>
          <w:szCs w:val="32"/>
          <w:vertAlign w:val="baseline"/>
          <w:woUserID w:val="1"/>
        </w:rPr>
      </w:pPr>
      <w:r>
        <w:rPr>
          <w:rFonts w:hint="default" w:ascii="楷体" w:hAnsi="楷体" w:eastAsia="楷体" w:cs="楷体"/>
          <w:kern w:val="0"/>
          <w:sz w:val="32"/>
          <w:szCs w:val="32"/>
          <w:vertAlign w:val="baseline"/>
          <w:lang w:val="en-US" w:eastAsia="zh-CN" w:bidi="ar"/>
          <w:woUserID w:val="1"/>
        </w:rPr>
        <w:t>（二）符合下列条件之一的可申报副教授评聘</w:t>
      </w:r>
    </w:p>
    <w:p w14:paraId="7D89A0F7">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1.教科研业绩达到学校“并重型副教授”业绩条件要求。</w:t>
      </w:r>
    </w:p>
    <w:p w14:paraId="63EEC8D2">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2.年龄在40周岁以下，海外学习（工作）经历不少于5年，具有科学、技术、工程、数学（STEM）或人文社科、文化艺术领域紧缺急需专业博士学位、在世界知名大学或科研机构、世界一流企业总部或重要分支机构有正式教学或科研职位；或入选国家博士后海外引才专项的，回国（来华）时间不超过2年。</w:t>
      </w:r>
    </w:p>
    <w:p w14:paraId="64F0054B">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3.年龄在45周岁以下，在一线创新型企业工作并取得经市级或省级人力社保部门评审的副高级专业技术职务，并取得相应的研究成果，成果应用或转化能力突出。</w:t>
      </w:r>
    </w:p>
    <w:p w14:paraId="507C66B6">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4.符合学校急需学科发展需要并具备极强的学术发展潜力的青年人才。双一流高校应届博士（无高校工作经历）或高水平高校/科研机构博士后出站人员，主持国家级科研项目或以第一作者或第一通讯作者在本学科领域公认的重要刊物发表多篇论文，其中理学、农学类3篇以内≥130分，或工学、医学类3篇以内≥90分，或社会科学类3篇以内≥60分。</w:t>
      </w:r>
    </w:p>
    <w:p w14:paraId="53C0DAAF">
      <w:pPr>
        <w:keepNext w:val="0"/>
        <w:keepLines w:val="0"/>
        <w:pageBreakBefore w:val="0"/>
        <w:widowControl w:val="0"/>
        <w:suppressLineNumbers w:val="0"/>
        <w:kinsoku w:val="0"/>
        <w:wordWrap/>
        <w:overflowPunct w:val="0"/>
        <w:topLinePunct/>
        <w:autoSpaceDE w:val="0"/>
        <w:autoSpaceDN/>
        <w:bidi w:val="0"/>
        <w:adjustRightInd w:val="0"/>
        <w:snapToGrid w:val="0"/>
        <w:spacing w:before="0" w:beforeAutospacing="0" w:after="0" w:afterAutospacing="0" w:line="540" w:lineRule="exact"/>
        <w:ind w:left="0" w:right="0" w:firstLine="652" w:firstLineChars="200"/>
        <w:jc w:val="left"/>
        <w:textAlignment w:val="baseline"/>
        <w:outlineLvl w:val="1"/>
        <w:rPr>
          <w:rFonts w:hint="default" w:ascii="黑体" w:hAnsi="宋体" w:eastAsia="黑体" w:cs="黑体"/>
          <w:spacing w:val="3"/>
          <w:kern w:val="2"/>
          <w:sz w:val="32"/>
          <w:szCs w:val="32"/>
          <w:vertAlign w:val="baseline"/>
          <w:woUserID w:val="1"/>
        </w:rPr>
      </w:pPr>
      <w:r>
        <w:rPr>
          <w:rFonts w:hint="default" w:ascii="黑体" w:hAnsi="宋体" w:eastAsia="黑体" w:cs="黑体"/>
          <w:spacing w:val="3"/>
          <w:kern w:val="2"/>
          <w:sz w:val="32"/>
          <w:szCs w:val="32"/>
          <w:vertAlign w:val="baseline"/>
          <w:lang w:val="en-US" w:eastAsia="zh-CN" w:bidi="ar"/>
          <w:woUserID w:val="1"/>
        </w:rPr>
        <w:t>二、其他条件</w:t>
      </w:r>
    </w:p>
    <w:p w14:paraId="78E90EBF">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符合“绿色通道”申报条件的引进人员，在入职2年内（指来校报到的次年12月31日前），可不受资历限制，直接申报相应等级的高级专业技术职务，每人限报1次。申报人员的政治素质、师德师风、考核、资格证书、继续教育培训等仍需符合《丽水学院专业技术职务评聘实施办法》中的相关要求，先申报评审再引进聘任的人才需在入职后1年内取得高校教师资格证。</w:t>
      </w:r>
    </w:p>
    <w:p w14:paraId="76A7F146">
      <w:pPr>
        <w:keepNext w:val="0"/>
        <w:keepLines w:val="0"/>
        <w:pageBreakBefore w:val="0"/>
        <w:widowControl w:val="0"/>
        <w:suppressLineNumbers w:val="0"/>
        <w:kinsoku w:val="0"/>
        <w:wordWrap/>
        <w:overflowPunct w:val="0"/>
        <w:topLinePunct/>
        <w:autoSpaceDE w:val="0"/>
        <w:autoSpaceDN/>
        <w:bidi w:val="0"/>
        <w:adjustRightInd w:val="0"/>
        <w:snapToGrid w:val="0"/>
        <w:spacing w:before="0" w:beforeAutospacing="0" w:after="0" w:afterAutospacing="0" w:line="540" w:lineRule="exact"/>
        <w:ind w:left="0" w:right="0" w:firstLine="652" w:firstLineChars="200"/>
        <w:jc w:val="left"/>
        <w:textAlignment w:val="baseline"/>
        <w:outlineLvl w:val="1"/>
        <w:rPr>
          <w:rFonts w:hint="default" w:ascii="黑体" w:hAnsi="宋体" w:eastAsia="黑体" w:cs="黑体"/>
          <w:spacing w:val="3"/>
          <w:kern w:val="2"/>
          <w:sz w:val="32"/>
          <w:szCs w:val="32"/>
          <w:vertAlign w:val="baseline"/>
          <w:woUserID w:val="1"/>
        </w:rPr>
      </w:pPr>
      <w:r>
        <w:rPr>
          <w:rFonts w:hint="default" w:ascii="黑体" w:hAnsi="宋体" w:eastAsia="黑体" w:cs="黑体"/>
          <w:spacing w:val="3"/>
          <w:kern w:val="2"/>
          <w:sz w:val="32"/>
          <w:szCs w:val="32"/>
          <w:vertAlign w:val="baseline"/>
          <w:lang w:val="en-US" w:eastAsia="zh-CN" w:bidi="ar"/>
          <w:woUserID w:val="1"/>
        </w:rPr>
        <w:t>三、评聘程序</w:t>
      </w:r>
    </w:p>
    <w:p w14:paraId="1924BAA3">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“绿色通道”评聘一般每年上半年和下半年各开展1次。学校专业技术职务评聘常设委员会负责“绿色通道”评聘工作。</w:t>
      </w:r>
    </w:p>
    <w:p w14:paraId="51E37D97">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1.个人申报。申报人员在浙江省专业技术职务评聘系统重填报符合条件业绩，并按要求提交相关佐证材料。</w:t>
      </w:r>
    </w:p>
    <w:p w14:paraId="30B46297">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2.二级单位评选。二级学院根据岗位要求和竞聘人员情况，通过思想政治鉴定、业绩展示、履职承诺比选、综合评议方式开展评选。经单位领导班子集体研究确定推荐人选并在单位内部公示不少于5个工作日。公示无异议后报人事处。</w:t>
      </w:r>
    </w:p>
    <w:p w14:paraId="403291F0">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3.评议与报批。学校专业技术职务评聘常设委员按照材料审阅、综合评议、投票表决的程序择优评出拟聘人选，必要时可组织面试答辩。拟聘人选在学校公示不少于5个工作日，公示无异议后报校长办公会议、党委会审定，送业务主管部门审批。</w:t>
      </w:r>
    </w:p>
    <w:p w14:paraId="301B71AD">
      <w:pPr>
        <w:keepNext w:val="0"/>
        <w:keepLines w:val="0"/>
        <w:pageBreakBefore w:val="0"/>
        <w:widowControl w:val="0"/>
        <w:suppressLineNumbers w:val="0"/>
        <w:wordWrap/>
        <w:overflowPunct w:val="0"/>
        <w:autoSpaceDE w:val="0"/>
        <w:autoSpaceDN/>
        <w:bidi w:val="0"/>
        <w:adjustRightInd w:val="0"/>
        <w:snapToGrid w:val="0"/>
        <w:spacing w:before="0" w:beforeAutospacing="0" w:after="0" w:afterAutospacing="0" w:line="54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4.岗位聘任。通过专业技术职务评审的人员，须与学校签订专业技术岗位聘任协议，约定聘期（服务期）、履职承诺等事项，学校给签定聘任协议的人员发放聘书，录入省人事系统。在约定聘期（服务期）内解聘人员，视为聘期考核不合格，学校取消其通过“绿色通道”评聘的相应职称。</w:t>
      </w:r>
    </w:p>
    <w:p w14:paraId="6CAD5C17">
      <w:pPr>
        <w:keepNext w:val="0"/>
        <w:keepLines w:val="0"/>
        <w:pageBreakBefore w:val="0"/>
        <w:widowControl w:val="0"/>
        <w:suppressLineNumbers w:val="0"/>
        <w:kinsoku w:val="0"/>
        <w:wordWrap/>
        <w:overflowPunct w:val="0"/>
        <w:topLinePunct/>
        <w:autoSpaceDE w:val="0"/>
        <w:autoSpaceDN/>
        <w:bidi w:val="0"/>
        <w:adjustRightInd w:val="0"/>
        <w:snapToGrid w:val="0"/>
        <w:spacing w:before="0" w:beforeAutospacing="0" w:after="0" w:afterAutospacing="0" w:line="540" w:lineRule="exact"/>
        <w:ind w:left="0" w:right="0" w:firstLine="652" w:firstLineChars="200"/>
        <w:jc w:val="left"/>
        <w:textAlignment w:val="baseline"/>
        <w:outlineLvl w:val="1"/>
        <w:rPr>
          <w:rFonts w:hint="default" w:ascii="黑体" w:hAnsi="宋体" w:eastAsia="黑体" w:cs="黑体"/>
          <w:spacing w:val="3"/>
          <w:kern w:val="2"/>
          <w:sz w:val="32"/>
          <w:szCs w:val="32"/>
          <w:vertAlign w:val="baseline"/>
          <w:woUserID w:val="1"/>
        </w:rPr>
      </w:pPr>
      <w:r>
        <w:rPr>
          <w:rFonts w:hint="default" w:ascii="黑体" w:hAnsi="宋体" w:eastAsia="黑体" w:cs="黑体"/>
          <w:spacing w:val="3"/>
          <w:kern w:val="2"/>
          <w:sz w:val="32"/>
          <w:szCs w:val="32"/>
          <w:vertAlign w:val="baseline"/>
          <w:lang w:val="en-US" w:eastAsia="zh-CN" w:bidi="ar"/>
          <w:woUserID w:val="1"/>
        </w:rPr>
        <w:t>四、其它</w:t>
      </w:r>
    </w:p>
    <w:p w14:paraId="2CC52DFA">
      <w:pPr>
        <w:keepNext w:val="0"/>
        <w:keepLines w:val="0"/>
        <w:pageBreakBefore w:val="0"/>
        <w:widowControl w:val="0"/>
        <w:suppressLineNumbers w:val="0"/>
        <w:wordWrap/>
        <w:autoSpaceDE w:val="0"/>
        <w:autoSpaceDN/>
        <w:bidi w:val="0"/>
        <w:adjustRightInd w:val="0"/>
        <w:snapToGrid w:val="0"/>
        <w:spacing w:before="0" w:beforeAutospacing="0" w:after="0" w:afterAutospacing="0" w:line="540" w:lineRule="exact"/>
        <w:ind w:left="0" w:right="0" w:firstLine="640" w:firstLineChars="200"/>
        <w:jc w:val="both"/>
        <w:rPr>
          <w:rFonts w:hint="eastAsia"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本办法中与业绩相关的数据均包含本数（如“2项以内”，包含2项）。</w:t>
      </w:r>
      <w:bookmarkStart w:id="0" w:name="_GoBack"/>
      <w:bookmarkEnd w:id="0"/>
    </w:p>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EB3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85AF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F85AF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25EC">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A677CDE"/>
    <w:rsid w:val="0EE0194B"/>
    <w:rsid w:val="0FFA3C3B"/>
    <w:rsid w:val="138E52CB"/>
    <w:rsid w:val="162A2A48"/>
    <w:rsid w:val="1AA24D9F"/>
    <w:rsid w:val="379B6221"/>
    <w:rsid w:val="4FFAD4D8"/>
    <w:rsid w:val="6D535020"/>
    <w:rsid w:val="6F4B29AC"/>
    <w:rsid w:val="77FABE08"/>
    <w:rsid w:val="7F79C282"/>
    <w:rsid w:val="97BBAE65"/>
    <w:rsid w:val="9FD34DAA"/>
    <w:rsid w:val="CE9F3ECD"/>
    <w:rsid w:val="E9EE4B8E"/>
    <w:rsid w:val="EB0FA1C4"/>
    <w:rsid w:val="F5757404"/>
    <w:rsid w:val="F68EB033"/>
    <w:rsid w:val="FBAFC704"/>
    <w:rsid w:val="FBBA06F3"/>
    <w:rsid w:val="FBFBA010"/>
    <w:rsid w:val="FDEA700A"/>
    <w:rsid w:val="FF729807"/>
    <w:rsid w:val="FFD441EC"/>
    <w:rsid w:val="FFF7C206"/>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keepNext w:val="0"/>
      <w:keepLines w:val="0"/>
      <w:widowControl w:val="0"/>
      <w:suppressLineNumbers w:val="0"/>
      <w:spacing w:before="0" w:beforeAutospacing="0" w:after="0" w:afterAutospacing="0"/>
      <w:ind w:left="0" w:right="0"/>
      <w:jc w:val="both"/>
    </w:pPr>
    <w:rPr>
      <w:rFonts w:hint="default" w:ascii="仿宋_GB2312" w:hAnsi="仿宋_GB2312" w:eastAsia="仿宋_GB2312" w:cs="仿宋_GB2312"/>
      <w:kern w:val="2"/>
      <w:sz w:val="31"/>
      <w:szCs w:val="31"/>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7">
    <w:name w:val="Table Grid"/>
    <w:basedOn w:val="6"/>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6266</Words>
  <Characters>6417</Characters>
  <Lines>1</Lines>
  <Paragraphs>1</Paragraphs>
  <TotalTime>0</TotalTime>
  <ScaleCrop>false</ScaleCrop>
  <LinksUpToDate>false</LinksUpToDate>
  <CharactersWithSpaces>6421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2025-12-31T18:06:00Z</dcterms:created>
  <dc:creator>Administrator.BF-20221123TBSY</dc:creator>
  <cp:lastModifiedBy>徐仙发</cp:lastModifiedBy>
  <dcterms:modified xsi:type="dcterms:W3CDTF">2025-12-31T07:39:50Z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C2E52170C3A5E8B185CA54696E7C2C69_43</vt:lpwstr>
  </property>
  <property fmtid="{D5CDD505-2E9C-101B-9397-08002B2CF9AE}" pid="4" name="KSOTemplateDocerSaveRecord">
    <vt:lpwstr>eyJoZGlkIjoiYWNhZTBjYjg5ZTk4ODdiNmE4NGI3MjJjNGMxMjE2MDQiLCJ1c2VySWQiOiIxNzM1NjA3Mjk1In0=</vt:lpwstr>
  </property>
</Properties>
</file>